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5DC" w:rsidRDefault="00557F13">
      <w:pPr>
        <w:spacing w:after="0"/>
        <w:jc w:val="center"/>
        <w:rPr>
          <w:b/>
          <w:bCs/>
          <w:sz w:val="28"/>
          <w:szCs w:val="28"/>
          <w:lang w:val="ro-RO"/>
        </w:rPr>
      </w:pPr>
      <w:r>
        <w:rPr>
          <w:b/>
          <w:bCs/>
          <w:sz w:val="28"/>
          <w:szCs w:val="28"/>
          <w:lang w:val="ro-RO"/>
        </w:rPr>
        <w:t>Acord de colaborare</w:t>
      </w:r>
    </w:p>
    <w:p w:rsidR="00C125DC" w:rsidRDefault="00557F13">
      <w:pPr>
        <w:spacing w:after="0"/>
        <w:jc w:val="center"/>
        <w:rPr>
          <w:b/>
          <w:bCs/>
          <w:lang w:val="ro-RO"/>
        </w:rPr>
      </w:pPr>
      <w:r>
        <w:rPr>
          <w:b/>
          <w:bCs/>
          <w:lang w:val="ro-RO"/>
        </w:rPr>
        <w:t>pentru implementarea proiectelor aferente Investiției I1. Dezvoltarea, modernizarea și completarea sistemelor de management integrat al deșeurilor municipale la nivel de județ sau la nivel de orașe/comune Sub-investiției I I1.a. Înființarea de centre de co</w:t>
      </w:r>
      <w:r>
        <w:rPr>
          <w:b/>
          <w:bCs/>
          <w:lang w:val="ro-RO"/>
        </w:rPr>
        <w:t xml:space="preserve">lectare prin aport voluntar din cadrul Programului Național de Redresare și Reziliență </w:t>
      </w:r>
    </w:p>
    <w:p w:rsidR="00C125DC" w:rsidRDefault="00C125DC">
      <w:pPr>
        <w:spacing w:after="0"/>
        <w:jc w:val="center"/>
        <w:rPr>
          <w:b/>
          <w:bCs/>
          <w:lang w:val="ro-RO"/>
        </w:rPr>
      </w:pPr>
    </w:p>
    <w:p w:rsidR="00C125DC" w:rsidRDefault="00557F13">
      <w:pPr>
        <w:jc w:val="center"/>
        <w:rPr>
          <w:b/>
          <w:bCs/>
          <w:lang w:val="ro-RO"/>
        </w:rPr>
      </w:pPr>
      <w:r>
        <w:rPr>
          <w:b/>
          <w:bCs/>
          <w:lang w:val="ro-RO"/>
        </w:rPr>
        <w:t>Nr. MMAP................................./Nr. Solicitant......................................</w:t>
      </w:r>
    </w:p>
    <w:p w:rsidR="00C125DC" w:rsidRDefault="00C125DC">
      <w:pPr>
        <w:jc w:val="center"/>
        <w:rPr>
          <w:lang w:val="ro-RO"/>
        </w:rPr>
      </w:pPr>
    </w:p>
    <w:p w:rsidR="00C125DC" w:rsidRDefault="00557F13">
      <w:pPr>
        <w:jc w:val="both"/>
        <w:rPr>
          <w:b/>
          <w:bCs/>
          <w:lang w:val="ro-RO"/>
        </w:rPr>
      </w:pPr>
      <w:r>
        <w:rPr>
          <w:b/>
          <w:bCs/>
          <w:lang w:val="ro-RO"/>
        </w:rPr>
        <w:t xml:space="preserve">Încheiat între </w:t>
      </w:r>
    </w:p>
    <w:p w:rsidR="00C125DC" w:rsidRDefault="00557F13">
      <w:pPr>
        <w:jc w:val="both"/>
        <w:rPr>
          <w:lang w:val="ro-RO"/>
        </w:rPr>
      </w:pPr>
      <w:r>
        <w:rPr>
          <w:b/>
          <w:bCs/>
          <w:lang w:val="ro-RO"/>
        </w:rPr>
        <w:t>Ministerul Mediului, Apelor și Pădurilor</w:t>
      </w:r>
      <w:r>
        <w:rPr>
          <w:lang w:val="ro-RO"/>
        </w:rPr>
        <w:t>, prin Direcția</w:t>
      </w:r>
      <w:r>
        <w:rPr>
          <w:lang w:val="ro-RO"/>
        </w:rPr>
        <w:t xml:space="preserve"> Generală Planul Național de Redresare și Reziliență – Coordonator de Reformă în cadrul Programului Național de Redresare și Reziliență, cu sediul în Bvd. Libertăţii nr. 12, Sector 5, Bucureşti, reprezentant de dl. Tánczos Barna, în calitate de Ministru, </w:t>
      </w:r>
    </w:p>
    <w:p w:rsidR="00C125DC" w:rsidRDefault="00557F13">
      <w:pPr>
        <w:jc w:val="right"/>
        <w:rPr>
          <w:lang w:val="ro-RO"/>
        </w:rPr>
      </w:pPr>
      <w:r>
        <w:rPr>
          <w:lang w:val="ro-RO"/>
        </w:rPr>
        <w:t xml:space="preserve">pe de o parte, </w:t>
      </w:r>
    </w:p>
    <w:p w:rsidR="00C125DC" w:rsidRDefault="00557F13">
      <w:pPr>
        <w:jc w:val="both"/>
        <w:rPr>
          <w:b/>
          <w:bCs/>
          <w:lang w:val="ro-RO"/>
        </w:rPr>
      </w:pPr>
      <w:r>
        <w:rPr>
          <w:b/>
          <w:bCs/>
          <w:lang w:val="ro-RO"/>
        </w:rPr>
        <w:t>ș</w:t>
      </w:r>
      <w:r>
        <w:rPr>
          <w:b/>
          <w:bCs/>
          <w:lang w:val="ro-RO"/>
        </w:rPr>
        <w:t>i</w:t>
      </w:r>
    </w:p>
    <w:p w:rsidR="00C125DC" w:rsidRDefault="00557F13">
      <w:pPr>
        <w:jc w:val="both"/>
        <w:rPr>
          <w:lang w:val="ro-RO"/>
        </w:rPr>
      </w:pPr>
      <w:r>
        <w:rPr>
          <w:lang w:val="ro-RO"/>
        </w:rPr>
        <w:t xml:space="preserve">........................................., cu sediul în ......................................, reprezentată de............................, în calitate de beneficiar, </w:t>
      </w:r>
    </w:p>
    <w:p w:rsidR="00C125DC" w:rsidRDefault="00557F13">
      <w:pPr>
        <w:jc w:val="right"/>
        <w:rPr>
          <w:lang w:val="ro-RO"/>
        </w:rPr>
      </w:pPr>
      <w:r>
        <w:rPr>
          <w:lang w:val="ro-RO"/>
        </w:rPr>
        <w:t>Pe de altă parte,</w:t>
      </w:r>
    </w:p>
    <w:p w:rsidR="00C125DC" w:rsidRDefault="00557F13">
      <w:pPr>
        <w:jc w:val="both"/>
        <w:rPr>
          <w:b/>
          <w:bCs/>
          <w:lang w:val="ro-RO"/>
        </w:rPr>
      </w:pPr>
      <w:r>
        <w:rPr>
          <w:b/>
          <w:bCs/>
          <w:lang w:val="ro-RO"/>
        </w:rPr>
        <w:t>numite în continuare „Părți”</w:t>
      </w:r>
    </w:p>
    <w:p w:rsidR="00C125DC" w:rsidRDefault="00C125DC">
      <w:pPr>
        <w:jc w:val="both"/>
        <w:rPr>
          <w:b/>
          <w:bCs/>
          <w:lang w:val="ro-RO"/>
        </w:rPr>
      </w:pPr>
    </w:p>
    <w:p w:rsidR="00C125DC" w:rsidRDefault="00557F13">
      <w:pPr>
        <w:jc w:val="center"/>
        <w:rPr>
          <w:b/>
          <w:bCs/>
          <w:lang w:val="ro-RO"/>
        </w:rPr>
      </w:pPr>
      <w:r>
        <w:rPr>
          <w:b/>
          <w:bCs/>
          <w:lang w:val="ro-RO"/>
        </w:rPr>
        <w:t>Preambul</w:t>
      </w:r>
    </w:p>
    <w:p w:rsidR="00C125DC" w:rsidRDefault="00557F13">
      <w:pPr>
        <w:jc w:val="both"/>
        <w:rPr>
          <w:b/>
          <w:bCs/>
          <w:lang w:val="ro-RO"/>
        </w:rPr>
      </w:pPr>
      <w:r>
        <w:rPr>
          <w:b/>
          <w:bCs/>
          <w:lang w:val="ro-RO"/>
        </w:rPr>
        <w:tab/>
        <w:t>Având în v</w:t>
      </w:r>
      <w:r>
        <w:rPr>
          <w:b/>
          <w:bCs/>
          <w:lang w:val="ro-RO"/>
        </w:rPr>
        <w:t>edere:</w:t>
      </w:r>
    </w:p>
    <w:p w:rsidR="00C125DC" w:rsidRDefault="00557F13">
      <w:pPr>
        <w:pStyle w:val="ListParagraph"/>
        <w:numPr>
          <w:ilvl w:val="0"/>
          <w:numId w:val="1"/>
        </w:numPr>
        <w:jc w:val="both"/>
        <w:rPr>
          <w:lang w:val="ro-RO"/>
        </w:rPr>
      </w:pPr>
      <w:r>
        <w:rPr>
          <w:lang w:val="ro-RO"/>
        </w:rPr>
        <w:t>OUG nr. 124 din 13 decembrie 2021 privind stabilirea cadrului instituțional și financiar pentru gestionarea fondurilor europene alocate României prin Mecanismul de redresare și reziliență, precum și pentru modificarea și completarea Ordonanței de ur</w:t>
      </w:r>
      <w:r>
        <w:rPr>
          <w:lang w:val="ro-RO"/>
        </w:rPr>
        <w:t>gență a Guvernului nr. 155/2020 privind unele măsuri pentru elaborarea Planului național de redresare și reziliență necesar României pentru accesarea de fonduri externe rambursabile și nerambursabile în cadrul Mecanismului de redresare și reziliență;</w:t>
      </w:r>
    </w:p>
    <w:p w:rsidR="00C125DC" w:rsidRDefault="00557F13">
      <w:pPr>
        <w:pStyle w:val="ListParagraph"/>
        <w:numPr>
          <w:ilvl w:val="0"/>
          <w:numId w:val="1"/>
        </w:numPr>
        <w:jc w:val="both"/>
        <w:rPr>
          <w:lang w:val="ro-RO"/>
        </w:rPr>
      </w:pPr>
      <w:r>
        <w:rPr>
          <w:lang w:val="ro-RO"/>
        </w:rPr>
        <w:t>Legea</w:t>
      </w:r>
      <w:r>
        <w:rPr>
          <w:lang w:val="ro-RO"/>
        </w:rPr>
        <w:t xml:space="preserve"> nr. 231 din 30 septembrie 2021 privind aprobarea Ordonanței de urgență a Guvernului nr. 24/2021 pentru modificarea și completarea Ordonanței de urgență a Guvernului nr. 155/2020 privind unele măsuri pentru elaborarea Planului național de relansare și rezi</w:t>
      </w:r>
      <w:r>
        <w:rPr>
          <w:lang w:val="ro-RO"/>
        </w:rPr>
        <w:t>liență necesar României pentru accesarea de fonduri externe rambursabile și nerambursabile în cadrul Mecanismului de redresare și reziliență;</w:t>
      </w:r>
    </w:p>
    <w:p w:rsidR="00C125DC" w:rsidRDefault="00557F13">
      <w:pPr>
        <w:pStyle w:val="ListParagraph"/>
        <w:numPr>
          <w:ilvl w:val="0"/>
          <w:numId w:val="1"/>
        </w:numPr>
        <w:jc w:val="both"/>
        <w:rPr>
          <w:lang w:val="ro-RO"/>
        </w:rPr>
      </w:pPr>
      <w:r>
        <w:rPr>
          <w:lang w:val="ro-RO"/>
        </w:rPr>
        <w:t>OUG nr. 155 din 3 septembrie 2020 privind unele măsuri pentru elaborarea Planului național de redresare și rezilie</w:t>
      </w:r>
      <w:r>
        <w:rPr>
          <w:lang w:val="ro-RO"/>
        </w:rPr>
        <w:t>nță necesar României pentru accesarea de fonduri externe rambursabile și nerambursabile în cadrul Mecanismului de redresare și reziliență;</w:t>
      </w:r>
    </w:p>
    <w:p w:rsidR="00C125DC" w:rsidRDefault="00557F13">
      <w:pPr>
        <w:pStyle w:val="ListParagraph"/>
        <w:numPr>
          <w:ilvl w:val="0"/>
          <w:numId w:val="1"/>
        </w:numPr>
        <w:jc w:val="both"/>
        <w:rPr>
          <w:lang w:val="ro-RO"/>
        </w:rPr>
      </w:pPr>
      <w:r>
        <w:rPr>
          <w:lang w:val="ro-RO"/>
        </w:rPr>
        <w:t>Legea 98/2016 privind achizițiile publice, cu modificările și completările ulterioare;</w:t>
      </w:r>
    </w:p>
    <w:p w:rsidR="00C125DC" w:rsidRDefault="00557F13">
      <w:pPr>
        <w:pStyle w:val="ListParagraph"/>
        <w:numPr>
          <w:ilvl w:val="0"/>
          <w:numId w:val="1"/>
        </w:numPr>
        <w:jc w:val="both"/>
        <w:rPr>
          <w:lang w:val="ro-RO"/>
        </w:rPr>
      </w:pPr>
      <w:r>
        <w:rPr>
          <w:lang w:val="ro-RO"/>
        </w:rPr>
        <w:t>HG 395/2016 pentru aprobarea N</w:t>
      </w:r>
      <w:r>
        <w:rPr>
          <w:lang w:val="ro-RO"/>
        </w:rPr>
        <w:t>ormelor metodologice de aplicare a prevederilor referitoare la atribuirea contractului de achiziție publică/acordului-cadru din Legea nr. 98/2016 privind achizițiile publice;</w:t>
      </w:r>
    </w:p>
    <w:p w:rsidR="00C125DC" w:rsidRDefault="00557F13">
      <w:pPr>
        <w:pStyle w:val="ListParagraph"/>
        <w:numPr>
          <w:ilvl w:val="0"/>
          <w:numId w:val="1"/>
        </w:numPr>
        <w:jc w:val="both"/>
        <w:rPr>
          <w:lang w:val="ro-RO"/>
        </w:rPr>
      </w:pPr>
      <w:r>
        <w:rPr>
          <w:lang w:val="ro-RO"/>
        </w:rPr>
        <w:lastRenderedPageBreak/>
        <w:t xml:space="preserve">HG nr. 43/2020 privind organizarea și funcționarea Ministerului Mediului, Apelor </w:t>
      </w:r>
      <w:r>
        <w:rPr>
          <w:lang w:val="ro-RO"/>
        </w:rPr>
        <w:t>ș</w:t>
      </w:r>
      <w:r>
        <w:rPr>
          <w:lang w:val="ro-RO"/>
        </w:rPr>
        <w:t xml:space="preserve">i Pădurilor, cu modificările și completările ulterioare; </w:t>
      </w:r>
    </w:p>
    <w:p w:rsidR="00C125DC" w:rsidRDefault="00C125DC">
      <w:pPr>
        <w:pStyle w:val="ListParagraph"/>
        <w:jc w:val="center"/>
        <w:rPr>
          <w:lang w:val="ro-RO"/>
        </w:rPr>
      </w:pPr>
    </w:p>
    <w:p w:rsidR="00C125DC" w:rsidRDefault="00557F13">
      <w:pPr>
        <w:pStyle w:val="ListParagraph"/>
        <w:jc w:val="center"/>
        <w:rPr>
          <w:b/>
          <w:bCs/>
          <w:lang w:val="ro-RO"/>
        </w:rPr>
      </w:pPr>
      <w:r>
        <w:rPr>
          <w:b/>
          <w:bCs/>
          <w:lang w:val="ro-RO"/>
        </w:rPr>
        <w:t xml:space="preserve">Părțile au convenit să încheie prezentul Acord, </w:t>
      </w:r>
    </w:p>
    <w:p w:rsidR="00C125DC" w:rsidRDefault="00557F13">
      <w:pPr>
        <w:pStyle w:val="ListParagraph"/>
        <w:jc w:val="center"/>
        <w:rPr>
          <w:b/>
          <w:bCs/>
          <w:lang w:val="ro-RO"/>
        </w:rPr>
      </w:pPr>
      <w:r>
        <w:rPr>
          <w:b/>
          <w:bCs/>
          <w:lang w:val="ro-RO"/>
        </w:rPr>
        <w:t>cu respectarea următoarelor clauze:</w:t>
      </w:r>
    </w:p>
    <w:p w:rsidR="00C125DC" w:rsidRDefault="00557F13">
      <w:pPr>
        <w:spacing w:after="0"/>
        <w:jc w:val="both"/>
        <w:rPr>
          <w:b/>
          <w:bCs/>
          <w:lang w:val="ro-RO"/>
        </w:rPr>
      </w:pPr>
      <w:r>
        <w:rPr>
          <w:b/>
          <w:bCs/>
          <w:lang w:val="ro-RO"/>
        </w:rPr>
        <w:t>Art. 1</w:t>
      </w:r>
    </w:p>
    <w:p w:rsidR="00C125DC" w:rsidRDefault="00557F13">
      <w:pPr>
        <w:pStyle w:val="ListParagraph"/>
        <w:numPr>
          <w:ilvl w:val="0"/>
          <w:numId w:val="3"/>
        </w:numPr>
        <w:spacing w:after="0"/>
        <w:jc w:val="both"/>
        <w:rPr>
          <w:lang w:val="ro-RO"/>
        </w:rPr>
      </w:pPr>
      <w:r>
        <w:rPr>
          <w:lang w:val="ro-RO"/>
        </w:rPr>
        <w:t>Prezentul Acord stabilește cadrul juridic, administrativ și operațional de colaborare între MMAP și B</w:t>
      </w:r>
      <w:r>
        <w:rPr>
          <w:lang w:val="ro-RO"/>
        </w:rPr>
        <w:t>eneficiar în scopul implementării proiectelor aferente Investiției I1. Dezvoltarea, modernizarea și completarea sistemelor de management integrat al deșeurilor municipale la nivel de județ sau la nivel de orașe/comune Sub-investiției I I1.a. Înființarea de</w:t>
      </w:r>
      <w:r>
        <w:rPr>
          <w:lang w:val="ro-RO"/>
        </w:rPr>
        <w:t xml:space="preserve"> centre de colectare prin aport voluntar din cadrul Programului Național de Redresare și Reziliență.</w:t>
      </w:r>
    </w:p>
    <w:p w:rsidR="00C125DC" w:rsidRDefault="00557F13">
      <w:pPr>
        <w:pStyle w:val="ListParagraph"/>
        <w:numPr>
          <w:ilvl w:val="0"/>
          <w:numId w:val="3"/>
        </w:numPr>
        <w:jc w:val="both"/>
        <w:rPr>
          <w:lang w:val="ro-RO"/>
        </w:rPr>
      </w:pPr>
      <w:r>
        <w:rPr>
          <w:lang w:val="ro-RO"/>
        </w:rPr>
        <w:t>În baza Art. 4 alin. (1) lit. c) din Legea nr. 98/2016 privind achizițiile publice, cu modificările și completările ulterioare, MMAP și Beneficiarul se aso</w:t>
      </w:r>
      <w:r>
        <w:rPr>
          <w:lang w:val="ro-RO"/>
        </w:rPr>
        <w:t xml:space="preserve">ciază și vor constitui Autoritatea Contractantă în contractele de servicii, aferente proiectelor finanțate menționate la alin. (1). </w:t>
      </w:r>
    </w:p>
    <w:p w:rsidR="00C125DC" w:rsidRDefault="00557F13">
      <w:pPr>
        <w:pStyle w:val="ListParagraph"/>
        <w:numPr>
          <w:ilvl w:val="0"/>
          <w:numId w:val="3"/>
        </w:numPr>
        <w:jc w:val="both"/>
        <w:rPr>
          <w:lang w:val="ro-RO"/>
        </w:rPr>
      </w:pPr>
      <w:r>
        <w:rPr>
          <w:lang w:val="ro-RO"/>
        </w:rPr>
        <w:t>În cadrul asocierii de autorități contractante, MMAP are calitatea de autoritate care va realiza achiziția pentru proiectel</w:t>
      </w:r>
      <w:r>
        <w:rPr>
          <w:lang w:val="ro-RO"/>
        </w:rPr>
        <w:t xml:space="preserve">e menționate la alin. (1), iar Beneficiarul are calitatea de autoritate de implementare și plată pentru aceste proiecte. </w:t>
      </w:r>
    </w:p>
    <w:p w:rsidR="00C125DC" w:rsidRDefault="00557F13">
      <w:pPr>
        <w:spacing w:after="0"/>
        <w:jc w:val="both"/>
        <w:rPr>
          <w:b/>
          <w:bCs/>
          <w:lang w:val="ro-RO"/>
        </w:rPr>
      </w:pPr>
      <w:r>
        <w:rPr>
          <w:b/>
          <w:bCs/>
          <w:lang w:val="ro-RO"/>
        </w:rPr>
        <w:t>Art. 2. Durata acordului</w:t>
      </w:r>
    </w:p>
    <w:p w:rsidR="00C125DC" w:rsidRDefault="00557F13">
      <w:pPr>
        <w:pStyle w:val="ListParagraph"/>
        <w:numPr>
          <w:ilvl w:val="0"/>
          <w:numId w:val="4"/>
        </w:numPr>
        <w:spacing w:after="0"/>
        <w:jc w:val="both"/>
        <w:rPr>
          <w:lang w:val="ro-RO"/>
        </w:rPr>
      </w:pPr>
      <w:r>
        <w:rPr>
          <w:lang w:val="ro-RO"/>
        </w:rPr>
        <w:t xml:space="preserve">Prezentul acord intră în vigoare de la semnarea acestuia de către ambele părți și încetează după finalizarea </w:t>
      </w:r>
      <w:r>
        <w:rPr>
          <w:lang w:val="ro-RO"/>
        </w:rPr>
        <w:t xml:space="preserve">contractului finanțat în cadrul investiției menționată la art. 1, alin. (1) din cadrul PNRR care face obiectul prezentului acord. </w:t>
      </w:r>
    </w:p>
    <w:p w:rsidR="00C125DC" w:rsidRDefault="00C125DC">
      <w:pPr>
        <w:pStyle w:val="ListParagraph"/>
        <w:spacing w:after="0"/>
        <w:jc w:val="both"/>
        <w:rPr>
          <w:lang w:val="ro-RO"/>
        </w:rPr>
      </w:pPr>
    </w:p>
    <w:p w:rsidR="00C125DC" w:rsidRDefault="00557F13">
      <w:pPr>
        <w:spacing w:after="0"/>
        <w:jc w:val="both"/>
        <w:rPr>
          <w:b/>
          <w:bCs/>
          <w:lang w:val="ro-RO"/>
        </w:rPr>
      </w:pPr>
      <w:r>
        <w:rPr>
          <w:b/>
          <w:bCs/>
          <w:lang w:val="ro-RO"/>
        </w:rPr>
        <w:t xml:space="preserve">Art. 3 Obligațiile părților </w:t>
      </w:r>
    </w:p>
    <w:p w:rsidR="00C125DC" w:rsidRDefault="00557F13">
      <w:pPr>
        <w:pStyle w:val="ListParagraph"/>
        <w:numPr>
          <w:ilvl w:val="0"/>
          <w:numId w:val="5"/>
        </w:numPr>
        <w:spacing w:after="0"/>
        <w:jc w:val="both"/>
        <w:rPr>
          <w:b/>
          <w:bCs/>
          <w:lang w:val="ro-RO"/>
        </w:rPr>
      </w:pPr>
      <w:r>
        <w:rPr>
          <w:b/>
          <w:bCs/>
          <w:lang w:val="ro-RO"/>
        </w:rPr>
        <w:t xml:space="preserve">MMAP are următoarele obligații: </w:t>
      </w:r>
    </w:p>
    <w:p w:rsidR="00C125DC" w:rsidRDefault="00557F13">
      <w:pPr>
        <w:pStyle w:val="ListParagraph"/>
        <w:numPr>
          <w:ilvl w:val="1"/>
          <w:numId w:val="5"/>
        </w:numPr>
        <w:jc w:val="both"/>
        <w:rPr>
          <w:lang w:val="ro-RO"/>
        </w:rPr>
      </w:pPr>
      <w:r>
        <w:rPr>
          <w:lang w:val="ro-RO"/>
        </w:rPr>
        <w:t>Desfășurarea procesului de achiziție publică în vederea achizi</w:t>
      </w:r>
      <w:r>
        <w:rPr>
          <w:lang w:val="ro-RO"/>
        </w:rPr>
        <w:t>ț</w:t>
      </w:r>
      <w:r>
        <w:rPr>
          <w:lang w:val="ro-RO"/>
        </w:rPr>
        <w:t xml:space="preserve">ionării de bunuri în cadrul Investiției I1. Dezvoltarea, modernizarea și completarea sistemelor de management integrat al deșeurilor municipale la nivel de județ sau la nivel de orașe/comune Sub-investiției I I1.a. Înființarea de centre de colectare prin </w:t>
      </w:r>
      <w:r>
        <w:rPr>
          <w:lang w:val="ro-RO"/>
        </w:rPr>
        <w:t>aport voluntar din cadrul Programului Național de Redresare și Reziliență, în conformitate cu prevederile Legii nr. 98/2016 privind achizițiile publice, cu completările și modificările ulterioare;</w:t>
      </w:r>
    </w:p>
    <w:p w:rsidR="00C125DC" w:rsidRDefault="00557F13">
      <w:pPr>
        <w:pStyle w:val="ListParagraph"/>
        <w:numPr>
          <w:ilvl w:val="1"/>
          <w:numId w:val="5"/>
        </w:numPr>
        <w:jc w:val="both"/>
        <w:rPr>
          <w:lang w:val="ro-RO"/>
        </w:rPr>
      </w:pPr>
      <w:r>
        <w:rPr>
          <w:lang w:val="ro-RO"/>
        </w:rPr>
        <w:t>Elaborarea contractului de achiziții de bunuri și elaborare</w:t>
      </w:r>
      <w:r>
        <w:rPr>
          <w:lang w:val="ro-RO"/>
        </w:rPr>
        <w:t>a actelor adiționale la contractul de achiziții, dacă este cazul;</w:t>
      </w:r>
    </w:p>
    <w:p w:rsidR="00C125DC" w:rsidRDefault="00557F13">
      <w:pPr>
        <w:pStyle w:val="ListParagraph"/>
        <w:numPr>
          <w:ilvl w:val="1"/>
          <w:numId w:val="5"/>
        </w:numPr>
        <w:jc w:val="both"/>
        <w:rPr>
          <w:lang w:val="ro-RO"/>
        </w:rPr>
      </w:pPr>
      <w:r>
        <w:rPr>
          <w:lang w:val="ro-RO"/>
        </w:rPr>
        <w:t xml:space="preserve">Notificarea furnizorului selectat cu privire la semnarea contractului; </w:t>
      </w:r>
    </w:p>
    <w:p w:rsidR="00C125DC" w:rsidRDefault="00557F13">
      <w:pPr>
        <w:pStyle w:val="ListParagraph"/>
        <w:numPr>
          <w:ilvl w:val="1"/>
          <w:numId w:val="5"/>
        </w:numPr>
        <w:jc w:val="both"/>
        <w:rPr>
          <w:lang w:val="ro-RO"/>
        </w:rPr>
      </w:pPr>
      <w:r>
        <w:rPr>
          <w:lang w:val="ro-RO"/>
        </w:rPr>
        <w:t>Semnarea contractului de achiziții în calitate de Autoritate Contractantă, în cadrul asocierii, împreună cu Beneficiar</w:t>
      </w:r>
      <w:r>
        <w:rPr>
          <w:lang w:val="ro-RO"/>
        </w:rPr>
        <w:t xml:space="preserve">ul pe de o parte și furnizorul, pe de altă parte, precum și a actelor adiționale la acestea, dacă este cazul; </w:t>
      </w:r>
    </w:p>
    <w:p w:rsidR="00C125DC" w:rsidRDefault="00557F13">
      <w:pPr>
        <w:pStyle w:val="ListParagraph"/>
        <w:numPr>
          <w:ilvl w:val="1"/>
          <w:numId w:val="5"/>
        </w:numPr>
        <w:rPr>
          <w:lang w:val="ro-RO"/>
        </w:rPr>
      </w:pPr>
      <w:r>
        <w:rPr>
          <w:lang w:val="ro-RO"/>
        </w:rPr>
        <w:t>Transmiterea unui exemplar al contractului de achiziții către Beneficiar, precum și a actelor adiționale la acesta, dacă este cazul;</w:t>
      </w:r>
    </w:p>
    <w:p w:rsidR="00C125DC" w:rsidRDefault="00557F13">
      <w:pPr>
        <w:pStyle w:val="ListParagraph"/>
        <w:numPr>
          <w:ilvl w:val="1"/>
          <w:numId w:val="5"/>
        </w:numPr>
        <w:rPr>
          <w:lang w:val="ro-RO"/>
        </w:rPr>
      </w:pPr>
      <w:r>
        <w:rPr>
          <w:lang w:val="ro-RO"/>
        </w:rPr>
        <w:t>Transmiterea</w:t>
      </w:r>
      <w:r>
        <w:rPr>
          <w:lang w:val="ro-RO"/>
        </w:rPr>
        <w:t xml:space="preserve"> unui exemplar al contractului de achiziții către furnizor, precum și a actelor adiționale la acesta, dacă este cazul;</w:t>
      </w:r>
    </w:p>
    <w:p w:rsidR="00C125DC" w:rsidRDefault="00557F13">
      <w:pPr>
        <w:pStyle w:val="ListParagraph"/>
        <w:numPr>
          <w:ilvl w:val="1"/>
          <w:numId w:val="5"/>
        </w:numPr>
        <w:rPr>
          <w:lang w:val="ro-RO"/>
        </w:rPr>
      </w:pPr>
      <w:r>
        <w:rPr>
          <w:lang w:val="ro-RO"/>
        </w:rPr>
        <w:t>Elaborarea, avizarea și transmiterea spre publicare a anunțului de atribuire;</w:t>
      </w:r>
    </w:p>
    <w:p w:rsidR="00C125DC" w:rsidRDefault="00557F13">
      <w:pPr>
        <w:pStyle w:val="ListParagraph"/>
        <w:numPr>
          <w:ilvl w:val="1"/>
          <w:numId w:val="5"/>
        </w:numPr>
        <w:rPr>
          <w:lang w:val="ro-RO"/>
        </w:rPr>
      </w:pPr>
      <w:r>
        <w:rPr>
          <w:lang w:val="ro-RO"/>
        </w:rPr>
        <w:t>Avizarea solicitării de modificare a contractului de achizi</w:t>
      </w:r>
      <w:r>
        <w:rPr>
          <w:lang w:val="ro-RO"/>
        </w:rPr>
        <w:t>ț</w:t>
      </w:r>
      <w:r>
        <w:rPr>
          <w:lang w:val="ro-RO"/>
        </w:rPr>
        <w:t>ii, dacă este cazul;</w:t>
      </w:r>
    </w:p>
    <w:p w:rsidR="00C125DC" w:rsidRDefault="00557F13">
      <w:pPr>
        <w:pStyle w:val="ListParagraph"/>
        <w:numPr>
          <w:ilvl w:val="1"/>
          <w:numId w:val="5"/>
        </w:numPr>
        <w:rPr>
          <w:lang w:val="ro-RO"/>
        </w:rPr>
      </w:pPr>
      <w:r>
        <w:rPr>
          <w:lang w:val="ro-RO"/>
        </w:rPr>
        <w:t>Notificarea furnizorului de bunuri privind momentul și locul livrării bunurilor către Beneficiar.</w:t>
      </w:r>
    </w:p>
    <w:p w:rsidR="00C125DC" w:rsidRDefault="00557F13">
      <w:pPr>
        <w:pStyle w:val="ListParagraph"/>
        <w:numPr>
          <w:ilvl w:val="1"/>
          <w:numId w:val="5"/>
        </w:numPr>
        <w:rPr>
          <w:lang w:val="ro-RO"/>
        </w:rPr>
      </w:pPr>
      <w:r>
        <w:rPr>
          <w:lang w:val="ro-RO"/>
        </w:rPr>
        <w:t xml:space="preserve">Primirea cererii de transfer de la beneficiar; </w:t>
      </w:r>
    </w:p>
    <w:p w:rsidR="00C125DC" w:rsidRDefault="00557F13">
      <w:pPr>
        <w:pStyle w:val="ListParagraph"/>
        <w:numPr>
          <w:ilvl w:val="1"/>
          <w:numId w:val="5"/>
        </w:numPr>
        <w:rPr>
          <w:lang w:val="ro-RO"/>
        </w:rPr>
      </w:pPr>
      <w:r>
        <w:rPr>
          <w:lang w:val="ro-RO"/>
        </w:rPr>
        <w:t>Efectuarea transferului de fonduri către beneficiar;</w:t>
      </w:r>
    </w:p>
    <w:p w:rsidR="00C125DC" w:rsidRDefault="00C125DC">
      <w:pPr>
        <w:pStyle w:val="ListParagraph"/>
        <w:ind w:left="1440"/>
        <w:rPr>
          <w:lang w:val="ro-RO"/>
        </w:rPr>
      </w:pPr>
    </w:p>
    <w:p w:rsidR="00C125DC" w:rsidRDefault="00557F13">
      <w:pPr>
        <w:pStyle w:val="ListParagraph"/>
        <w:numPr>
          <w:ilvl w:val="0"/>
          <w:numId w:val="5"/>
        </w:numPr>
        <w:jc w:val="both"/>
        <w:rPr>
          <w:lang w:val="ro-RO"/>
        </w:rPr>
      </w:pPr>
      <w:r>
        <w:rPr>
          <w:lang w:val="ro-RO"/>
        </w:rPr>
        <w:t xml:space="preserve">Beneficiarul are următoarele </w:t>
      </w:r>
      <w:r>
        <w:rPr>
          <w:lang w:val="ro-RO"/>
        </w:rPr>
        <w:t>obligații</w:t>
      </w:r>
    </w:p>
    <w:p w:rsidR="00C125DC" w:rsidRDefault="00557F13">
      <w:pPr>
        <w:pStyle w:val="ListParagraph"/>
        <w:numPr>
          <w:ilvl w:val="1"/>
          <w:numId w:val="5"/>
        </w:numPr>
        <w:jc w:val="both"/>
        <w:rPr>
          <w:lang w:val="ro-RO"/>
        </w:rPr>
      </w:pPr>
      <w:r>
        <w:rPr>
          <w:lang w:val="ro-RO"/>
        </w:rPr>
        <w:t xml:space="preserve">Semnarea contractelor de achiziții în calitate de Autoritate Contractantă în cadrul asocierii cu MMAP pe de o parte și furnizor, pe de altă parte; </w:t>
      </w:r>
    </w:p>
    <w:p w:rsidR="00C125DC" w:rsidRDefault="00557F13">
      <w:pPr>
        <w:pStyle w:val="ListParagraph"/>
        <w:numPr>
          <w:ilvl w:val="1"/>
          <w:numId w:val="5"/>
        </w:numPr>
        <w:jc w:val="both"/>
        <w:rPr>
          <w:lang w:val="ro-RO"/>
        </w:rPr>
      </w:pPr>
      <w:r>
        <w:rPr>
          <w:lang w:val="ro-RO"/>
        </w:rPr>
        <w:t>Luarea în evidență a Contractului de achiziții, întocmirea angajamentului bugetar și întocmirea pr</w:t>
      </w:r>
      <w:r>
        <w:rPr>
          <w:lang w:val="ro-RO"/>
        </w:rPr>
        <w:t xml:space="preserve">opunerii de angajare a cheltuielii; </w:t>
      </w:r>
    </w:p>
    <w:p w:rsidR="00C125DC" w:rsidRDefault="00557F13">
      <w:pPr>
        <w:pStyle w:val="ListParagraph"/>
        <w:numPr>
          <w:ilvl w:val="1"/>
          <w:numId w:val="5"/>
        </w:numPr>
        <w:jc w:val="both"/>
        <w:rPr>
          <w:lang w:val="ro-RO"/>
        </w:rPr>
      </w:pPr>
      <w:r>
        <w:rPr>
          <w:lang w:val="ro-RO"/>
        </w:rPr>
        <w:t xml:space="preserve">Avizarea propunerii de angajare a cheltuielii (angajamentul bugetar); </w:t>
      </w:r>
    </w:p>
    <w:p w:rsidR="00C125DC" w:rsidRDefault="00557F13">
      <w:pPr>
        <w:pStyle w:val="ListParagraph"/>
        <w:numPr>
          <w:ilvl w:val="1"/>
          <w:numId w:val="5"/>
        </w:numPr>
        <w:jc w:val="both"/>
        <w:rPr>
          <w:lang w:val="ro-RO"/>
        </w:rPr>
      </w:pPr>
      <w:r>
        <w:rPr>
          <w:lang w:val="ro-RO"/>
        </w:rPr>
        <w:t xml:space="preserve">Recepția bunurilor achiziționate de MMAP; </w:t>
      </w:r>
    </w:p>
    <w:p w:rsidR="00C125DC" w:rsidRDefault="00557F13">
      <w:pPr>
        <w:pStyle w:val="ListParagraph"/>
        <w:numPr>
          <w:ilvl w:val="1"/>
          <w:numId w:val="5"/>
        </w:numPr>
        <w:jc w:val="both"/>
        <w:rPr>
          <w:lang w:val="ro-RO"/>
        </w:rPr>
      </w:pPr>
      <w:r>
        <w:rPr>
          <w:lang w:val="ro-RO"/>
        </w:rPr>
        <w:t xml:space="preserve">Transmiterea procesului verbal de recepție către MMAP; </w:t>
      </w:r>
    </w:p>
    <w:p w:rsidR="00C125DC" w:rsidRDefault="00557F13">
      <w:pPr>
        <w:pStyle w:val="ListParagraph"/>
        <w:numPr>
          <w:ilvl w:val="1"/>
          <w:numId w:val="5"/>
        </w:numPr>
        <w:jc w:val="both"/>
        <w:rPr>
          <w:lang w:val="ro-RO"/>
        </w:rPr>
      </w:pPr>
      <w:r>
        <w:rPr>
          <w:lang w:val="ro-RO"/>
        </w:rPr>
        <w:t xml:space="preserve">Primirea facturilor de la furnizorul de bunuri; </w:t>
      </w:r>
    </w:p>
    <w:p w:rsidR="00C125DC" w:rsidRDefault="00557F13">
      <w:pPr>
        <w:pStyle w:val="ListParagraph"/>
        <w:numPr>
          <w:ilvl w:val="1"/>
          <w:numId w:val="5"/>
        </w:numPr>
        <w:jc w:val="both"/>
        <w:rPr>
          <w:lang w:val="ro-RO"/>
        </w:rPr>
      </w:pPr>
      <w:r>
        <w:rPr>
          <w:lang w:val="ro-RO"/>
        </w:rPr>
        <w:t xml:space="preserve">Transmiterea cererii de transfer către MMAP; </w:t>
      </w:r>
    </w:p>
    <w:p w:rsidR="00C125DC" w:rsidRDefault="00557F13">
      <w:pPr>
        <w:pStyle w:val="ListParagraph"/>
        <w:numPr>
          <w:ilvl w:val="1"/>
          <w:numId w:val="5"/>
        </w:numPr>
        <w:jc w:val="both"/>
        <w:rPr>
          <w:lang w:val="ro-RO"/>
        </w:rPr>
      </w:pPr>
      <w:r>
        <w:rPr>
          <w:lang w:val="ro-RO"/>
        </w:rPr>
        <w:t xml:space="preserve">Efectuarea plății pentru contractele de achiziții; </w:t>
      </w:r>
    </w:p>
    <w:p w:rsidR="00C125DC" w:rsidRDefault="00557F13">
      <w:pPr>
        <w:pStyle w:val="ListParagraph"/>
        <w:numPr>
          <w:ilvl w:val="1"/>
          <w:numId w:val="5"/>
        </w:numPr>
        <w:jc w:val="both"/>
        <w:rPr>
          <w:lang w:val="ro-RO"/>
        </w:rPr>
      </w:pPr>
      <w:r>
        <w:rPr>
          <w:lang w:val="ro-RO"/>
        </w:rPr>
        <w:t xml:space="preserve">Contabilizarea plății; </w:t>
      </w:r>
    </w:p>
    <w:p w:rsidR="00C125DC" w:rsidRDefault="00557F13">
      <w:pPr>
        <w:pStyle w:val="ListParagraph"/>
        <w:numPr>
          <w:ilvl w:val="1"/>
          <w:numId w:val="5"/>
        </w:numPr>
        <w:jc w:val="both"/>
        <w:rPr>
          <w:lang w:val="ro-RO"/>
        </w:rPr>
      </w:pPr>
      <w:r>
        <w:rPr>
          <w:lang w:val="ro-RO"/>
        </w:rPr>
        <w:t>Notificarea MMAP privind efectuarea plății către furnizorul de bunuri și transmiterea ordinelor de plată în termen de maximum 5 zile l</w:t>
      </w:r>
      <w:r>
        <w:rPr>
          <w:lang w:val="ro-RO"/>
        </w:rPr>
        <w:t xml:space="preserve">ucrătoare de la efectuarea plății; </w:t>
      </w:r>
    </w:p>
    <w:p w:rsidR="00C125DC" w:rsidRDefault="00557F13">
      <w:pPr>
        <w:pStyle w:val="ListParagraph"/>
        <w:numPr>
          <w:ilvl w:val="1"/>
          <w:numId w:val="5"/>
        </w:numPr>
        <w:jc w:val="both"/>
        <w:rPr>
          <w:lang w:val="ro-RO"/>
        </w:rPr>
      </w:pPr>
      <w:r>
        <w:rPr>
          <w:lang w:val="ro-RO"/>
        </w:rPr>
        <w:t>Transmiterea către MMAP în vederea monitorizării implementării PNRR, a datelor financiare referitoare la efectuarea plăților;</w:t>
      </w:r>
    </w:p>
    <w:p w:rsidR="00C125DC" w:rsidRDefault="00557F13">
      <w:pPr>
        <w:pStyle w:val="ListParagraph"/>
        <w:numPr>
          <w:ilvl w:val="1"/>
          <w:numId w:val="5"/>
        </w:numPr>
        <w:jc w:val="both"/>
        <w:rPr>
          <w:lang w:val="ro-RO"/>
        </w:rPr>
      </w:pPr>
      <w:r>
        <w:rPr>
          <w:lang w:val="ro-RO"/>
        </w:rPr>
        <w:t>Desfășurarea procesului de achiziție publică în vederea achiziționării de lucrări în cadrul In</w:t>
      </w:r>
      <w:r>
        <w:rPr>
          <w:lang w:val="ro-RO"/>
        </w:rPr>
        <w:t>vestiției I1. Dezvoltarea, modernizarea și completarea sistemelor de management integrat al deșeurilor municipale la nivel de județ sau la nivel de orașe/comune Sub-investiției I I1.a. Înființarea de centre de colectare prin aport voluntar din cadrul Progr</w:t>
      </w:r>
      <w:r>
        <w:rPr>
          <w:lang w:val="ro-RO"/>
        </w:rPr>
        <w:t>amului Național de Redresare și Reziliență, în conformitate cu prevederile Legii nr. 98/2016 privind achizițiile publice, cu completările și modificările ulterioare;</w:t>
      </w:r>
    </w:p>
    <w:p w:rsidR="00C125DC" w:rsidRDefault="00557F13">
      <w:pPr>
        <w:pStyle w:val="ListParagraph"/>
        <w:numPr>
          <w:ilvl w:val="1"/>
          <w:numId w:val="5"/>
        </w:numPr>
        <w:jc w:val="both"/>
        <w:rPr>
          <w:lang w:val="ro-RO"/>
        </w:rPr>
      </w:pPr>
      <w:r>
        <w:rPr>
          <w:lang w:val="ro-RO"/>
        </w:rPr>
        <w:t xml:space="preserve">Implementarea contractului de achiziție de lucrări. </w:t>
      </w:r>
    </w:p>
    <w:p w:rsidR="00C125DC" w:rsidRDefault="00557F13">
      <w:pPr>
        <w:spacing w:after="0"/>
        <w:jc w:val="both"/>
        <w:rPr>
          <w:b/>
          <w:bCs/>
          <w:lang w:val="ro-RO"/>
        </w:rPr>
      </w:pPr>
      <w:r>
        <w:rPr>
          <w:b/>
          <w:bCs/>
          <w:lang w:val="ro-RO"/>
        </w:rPr>
        <w:t>Art. 4.  Drepturi și obligații comune</w:t>
      </w:r>
      <w:r>
        <w:rPr>
          <w:b/>
          <w:bCs/>
          <w:lang w:val="ro-RO"/>
        </w:rPr>
        <w:t xml:space="preserve"> </w:t>
      </w:r>
    </w:p>
    <w:p w:rsidR="00C125DC" w:rsidRDefault="00557F13">
      <w:pPr>
        <w:pStyle w:val="ListParagraph"/>
        <w:numPr>
          <w:ilvl w:val="0"/>
          <w:numId w:val="6"/>
        </w:numPr>
        <w:spacing w:after="0"/>
        <w:jc w:val="both"/>
        <w:rPr>
          <w:lang w:val="ro-RO"/>
        </w:rPr>
      </w:pPr>
      <w:r>
        <w:rPr>
          <w:lang w:val="ro-RO"/>
        </w:rPr>
        <w:t>Pentru realizarea activităților desfășurate pe parcursul derulării procedurii de achiziție publică și implementării proiectelor, MMAP și beneficiarul au obligația să respecte cu exactitate termenele, condițiile și modul de lucru prevăzute în manualele de</w:t>
      </w:r>
      <w:r>
        <w:rPr>
          <w:lang w:val="ro-RO"/>
        </w:rPr>
        <w:t xml:space="preserve"> proceduri.</w:t>
      </w:r>
    </w:p>
    <w:p w:rsidR="00C125DC" w:rsidRDefault="00557F13">
      <w:pPr>
        <w:pStyle w:val="ListParagraph"/>
        <w:numPr>
          <w:ilvl w:val="0"/>
          <w:numId w:val="6"/>
        </w:numPr>
        <w:jc w:val="both"/>
        <w:rPr>
          <w:lang w:val="ro-RO"/>
        </w:rPr>
      </w:pPr>
      <w:r>
        <w:rPr>
          <w:lang w:val="ro-RO"/>
        </w:rPr>
        <w:t>MMAP și Beneficiarul au obligația să asigure prin structura organizatorică proprie un sistem operațional efectiv pentru îndeplinirea responsabilităților prevăzute în prezentul acord în condiții optime, aspect ce implică asigurarea de personal c</w:t>
      </w:r>
      <w:r>
        <w:rPr>
          <w:lang w:val="ro-RO"/>
        </w:rPr>
        <w:t xml:space="preserve">alificat și a dotărilor necesare îndeplinirii activităților. </w:t>
      </w:r>
    </w:p>
    <w:p w:rsidR="00C125DC" w:rsidRDefault="00557F13">
      <w:pPr>
        <w:spacing w:after="0"/>
        <w:jc w:val="both"/>
        <w:rPr>
          <w:b/>
          <w:bCs/>
          <w:lang w:val="ro-RO"/>
        </w:rPr>
      </w:pPr>
      <w:r>
        <w:rPr>
          <w:b/>
          <w:bCs/>
          <w:lang w:val="ro-RO"/>
        </w:rPr>
        <w:t xml:space="preserve">Art. 5 Responsabilitatea </w:t>
      </w:r>
    </w:p>
    <w:p w:rsidR="00C125DC" w:rsidRDefault="00557F13">
      <w:pPr>
        <w:pStyle w:val="ListParagraph"/>
        <w:numPr>
          <w:ilvl w:val="0"/>
          <w:numId w:val="13"/>
        </w:numPr>
        <w:spacing w:after="0"/>
        <w:jc w:val="both"/>
        <w:rPr>
          <w:lang w:val="ro-RO"/>
        </w:rPr>
      </w:pPr>
      <w:r>
        <w:rPr>
          <w:lang w:val="ro-RO"/>
        </w:rPr>
        <w:t>MMAP este responsabil, în calitate de coordonator de reformă, de gestionarea Componentei C 3- Investiția I1. Dezvoltarea, modernizarea și completarea sistemelor de mana</w:t>
      </w:r>
      <w:r>
        <w:rPr>
          <w:lang w:val="ro-RO"/>
        </w:rPr>
        <w:t xml:space="preserve">gement integrat al deșeurilor municipale la nivel de județ sau la nivel de orașe/comune Sub-investiția I I1.a. Înființarea de centre de colectare prin aport voluntar. </w:t>
      </w:r>
    </w:p>
    <w:p w:rsidR="00C125DC" w:rsidRDefault="00557F13">
      <w:pPr>
        <w:pStyle w:val="ListParagraph"/>
        <w:numPr>
          <w:ilvl w:val="0"/>
          <w:numId w:val="13"/>
        </w:numPr>
        <w:spacing w:after="0"/>
        <w:jc w:val="both"/>
        <w:rPr>
          <w:lang w:val="ro-RO"/>
        </w:rPr>
      </w:pPr>
      <w:r>
        <w:rPr>
          <w:lang w:val="ro-RO"/>
        </w:rPr>
        <w:t>Beneficiarul este responsabil de implementarea Investiției I1. Dezvoltarea, modernizarea</w:t>
      </w:r>
      <w:r>
        <w:rPr>
          <w:lang w:val="ro-RO"/>
        </w:rPr>
        <w:t xml:space="preserve"> și completarea sistemelor de management integrat al deșeurilor municipale la nivel de județ sau la nivel de orașe/comune Sub-investiției I I1.a. Înființarea de centre de colectare prin aport voluntar din cadrul Programului Național de Redresare și Rezilie</w:t>
      </w:r>
      <w:r>
        <w:rPr>
          <w:lang w:val="ro-RO"/>
        </w:rPr>
        <w:t>nță, care face obiectul prezentului acord în limita atribuțiilor, a prevederilor ghidurilor de finanțare din PNRR și a obligațiilor definite în prezentul Acord.</w:t>
      </w:r>
    </w:p>
    <w:p w:rsidR="00C125DC" w:rsidRDefault="00C125DC">
      <w:pPr>
        <w:jc w:val="both"/>
        <w:rPr>
          <w:lang w:val="ro-RO"/>
        </w:rPr>
      </w:pPr>
    </w:p>
    <w:p w:rsidR="00C125DC" w:rsidRDefault="00C125DC">
      <w:pPr>
        <w:jc w:val="both"/>
        <w:rPr>
          <w:lang w:val="ro-RO"/>
        </w:rPr>
      </w:pPr>
    </w:p>
    <w:p w:rsidR="00C125DC" w:rsidRDefault="00557F13">
      <w:pPr>
        <w:spacing w:after="0"/>
        <w:jc w:val="both"/>
        <w:rPr>
          <w:b/>
          <w:bCs/>
          <w:lang w:val="ro-RO"/>
        </w:rPr>
      </w:pPr>
      <w:r>
        <w:rPr>
          <w:b/>
          <w:bCs/>
          <w:lang w:val="ro-RO"/>
        </w:rPr>
        <w:lastRenderedPageBreak/>
        <w:t xml:space="preserve">Art. 6 Soluționarea litigiilor </w:t>
      </w:r>
    </w:p>
    <w:p w:rsidR="00C125DC" w:rsidRDefault="00557F13">
      <w:pPr>
        <w:pStyle w:val="ListParagraph"/>
        <w:numPr>
          <w:ilvl w:val="0"/>
          <w:numId w:val="8"/>
        </w:numPr>
        <w:spacing w:after="0"/>
        <w:jc w:val="both"/>
        <w:rPr>
          <w:lang w:val="ro-RO"/>
        </w:rPr>
      </w:pPr>
      <w:r>
        <w:rPr>
          <w:lang w:val="ro-RO"/>
        </w:rPr>
        <w:t>În situația nerespectării prevederilor prezentului acord, a obligațiilor asumate de fiecare parte, precum și în situația apariției unui diferend privitor la interpretarea clauzelor acestuia, partea interesată va notifica de îndată în scris poziția sa celei</w:t>
      </w:r>
      <w:r>
        <w:rPr>
          <w:lang w:val="ro-RO"/>
        </w:rPr>
        <w:t>lalte părți care are obligația să răspundă în scris, concis și motivat într-un termen foarte scurt, respectiv de până la 5 zile lucrătoare de la data primirii, formulând și o propunere de soluționare amiabilă. În situația în care părțile propun variante di</w:t>
      </w:r>
      <w:r>
        <w:rPr>
          <w:lang w:val="ro-RO"/>
        </w:rPr>
        <w:t>ferite de soluționare, se vor întâlni pentru a hotărî varianta finală în baza unor argumente obiective. Fiecare parte va răspunde în scris unei solicitări de soluționare amiabilă în termen de până la 10 zile de la o asemenea solicitare, fără a se aduce ati</w:t>
      </w:r>
      <w:r>
        <w:rPr>
          <w:lang w:val="ro-RO"/>
        </w:rPr>
        <w:t>ngere punerii în aplicare a măsurilor PNRR, cu protejarea intereselor financiare ale Uniunii Europene și ale bugetului de stat. Dacă încercarea de a se ajunge la o înțelegere amiabilă nu are succes sau dacă părțile nu vor răspunde la timp la solicitările d</w:t>
      </w:r>
      <w:r>
        <w:rPr>
          <w:lang w:val="ro-RO"/>
        </w:rPr>
        <w:t xml:space="preserve">e soluționare, fiecare parte va fi liberă să treacă la următoarea etapă în ajungerea la o înțelegere, în conformitate cu prevederile art. 6, alin. (2). </w:t>
      </w:r>
    </w:p>
    <w:p w:rsidR="00C125DC" w:rsidRDefault="00557F13">
      <w:pPr>
        <w:pStyle w:val="ListParagraph"/>
        <w:numPr>
          <w:ilvl w:val="0"/>
          <w:numId w:val="8"/>
        </w:numPr>
        <w:jc w:val="both"/>
        <w:rPr>
          <w:lang w:val="ro-RO"/>
        </w:rPr>
      </w:pPr>
      <w:r>
        <w:rPr>
          <w:lang w:val="ro-RO"/>
        </w:rPr>
        <w:t>Părțile pot conveni ca, după ce procedura de soluționare amiabilă a eșuat, soluționarea diferendului să</w:t>
      </w:r>
      <w:r>
        <w:rPr>
          <w:lang w:val="ro-RO"/>
        </w:rPr>
        <w:t xml:space="preserve"> se realizeze prin conciliere directă, pentru implementarea corespunzătoare a Investiției I1. Dezvoltarea, modernizarea și completarea sistemelor de management integrat al deșeurilor municipale la nivel de județ sau la nivel de orașe/comune Sub-investiției</w:t>
      </w:r>
      <w:r>
        <w:rPr>
          <w:lang w:val="ro-RO"/>
        </w:rPr>
        <w:t xml:space="preserve"> I I1.a. Înființarea de centre de colectare prin aport voluntar, care face obiectul prezentului acord, cu protejarea intereselor financiare ale Uniunii Europene. </w:t>
      </w:r>
    </w:p>
    <w:p w:rsidR="00C125DC" w:rsidRDefault="00557F13">
      <w:pPr>
        <w:pStyle w:val="ListParagraph"/>
        <w:numPr>
          <w:ilvl w:val="0"/>
          <w:numId w:val="8"/>
        </w:numPr>
        <w:jc w:val="both"/>
        <w:rPr>
          <w:lang w:val="ro-RO"/>
        </w:rPr>
      </w:pPr>
      <w:r>
        <w:rPr>
          <w:lang w:val="ro-RO"/>
        </w:rPr>
        <w:t xml:space="preserve">În situația ivirii unui litigiu în relația cu prestatorul privind încheierea contractului de </w:t>
      </w:r>
      <w:r>
        <w:rPr>
          <w:lang w:val="ro-RO"/>
        </w:rPr>
        <w:t xml:space="preserve">servicii ori executarea obligațiilor contractuale, partea responsabilă potrivit dispozițiilor prezentului Acord și a Fluxului procedural anexat va asigura apărarea intereselor asocierii de autorități contractante, precum și reprezentarea în instanță. </w:t>
      </w:r>
    </w:p>
    <w:p w:rsidR="00C125DC" w:rsidRDefault="00557F13">
      <w:pPr>
        <w:spacing w:after="0"/>
        <w:jc w:val="both"/>
        <w:rPr>
          <w:b/>
          <w:bCs/>
          <w:lang w:val="ro-RO"/>
        </w:rPr>
      </w:pPr>
      <w:r>
        <w:rPr>
          <w:b/>
          <w:bCs/>
          <w:lang w:val="ro-RO"/>
        </w:rPr>
        <w:t>Art.</w:t>
      </w:r>
      <w:r>
        <w:rPr>
          <w:b/>
          <w:bCs/>
          <w:lang w:val="ro-RO"/>
        </w:rPr>
        <w:t xml:space="preserve"> 8 Dispoziții finale </w:t>
      </w:r>
    </w:p>
    <w:p w:rsidR="00C125DC" w:rsidRDefault="00557F13">
      <w:pPr>
        <w:pStyle w:val="ListParagraph"/>
        <w:numPr>
          <w:ilvl w:val="0"/>
          <w:numId w:val="9"/>
        </w:numPr>
        <w:spacing w:after="0"/>
        <w:jc w:val="both"/>
        <w:rPr>
          <w:lang w:val="ro-RO"/>
        </w:rPr>
      </w:pPr>
      <w:r>
        <w:rPr>
          <w:lang w:val="ro-RO"/>
        </w:rPr>
        <w:t xml:space="preserve">Prezentul acord poate fi completat și modificat numai prin acte adiționale. </w:t>
      </w:r>
    </w:p>
    <w:p w:rsidR="00C125DC" w:rsidRDefault="00557F13">
      <w:pPr>
        <w:pStyle w:val="ListParagraph"/>
        <w:numPr>
          <w:ilvl w:val="0"/>
          <w:numId w:val="9"/>
        </w:numPr>
        <w:jc w:val="both"/>
        <w:rPr>
          <w:lang w:val="ro-RO"/>
        </w:rPr>
      </w:pPr>
      <w:r>
        <w:rPr>
          <w:lang w:val="ro-RO"/>
        </w:rPr>
        <w:t xml:space="preserve">Următoarele documente sunt anexate prezentului Acord și sunt parte integrantă a acestuia având aceeași forță juridică. </w:t>
      </w:r>
    </w:p>
    <w:p w:rsidR="00C125DC" w:rsidRDefault="00557F13">
      <w:pPr>
        <w:jc w:val="both"/>
        <w:rPr>
          <w:lang w:val="ro-RO"/>
        </w:rPr>
      </w:pPr>
      <w:r>
        <w:rPr>
          <w:lang w:val="ro-RO"/>
        </w:rPr>
        <w:t xml:space="preserve">Anexa – Fluxul procedural </w:t>
      </w:r>
    </w:p>
    <w:p w:rsidR="00C125DC" w:rsidRDefault="00557F13">
      <w:pPr>
        <w:jc w:val="both"/>
        <w:rPr>
          <w:lang w:val="ro-RO"/>
        </w:rPr>
      </w:pPr>
      <w:r>
        <w:rPr>
          <w:lang w:val="ro-RO"/>
        </w:rPr>
        <w:t>Redactat î</w:t>
      </w:r>
      <w:r>
        <w:rPr>
          <w:lang w:val="ro-RO"/>
        </w:rPr>
        <w:t xml:space="preserve">n două exemplare originale, în limba română, câte unul pentru fiecare dintre părți, astăzi ............., la București. </w:t>
      </w:r>
    </w:p>
    <w:p w:rsidR="00C125DC" w:rsidRDefault="00C125DC">
      <w:pPr>
        <w:spacing w:after="0"/>
        <w:rPr>
          <w:b/>
          <w:bCs/>
          <w:lang w:val="ro-RO"/>
        </w:rPr>
      </w:pPr>
    </w:p>
    <w:p w:rsidR="00C125DC" w:rsidRDefault="00557F13">
      <w:pPr>
        <w:pageBreakBefore/>
        <w:spacing w:after="0"/>
        <w:jc w:val="center"/>
        <w:rPr>
          <w:b/>
          <w:bCs/>
          <w:lang w:val="ro-RO"/>
        </w:rPr>
      </w:pPr>
      <w:r>
        <w:rPr>
          <w:b/>
          <w:bCs/>
          <w:lang w:val="ro-RO"/>
        </w:rPr>
        <w:lastRenderedPageBreak/>
        <w:t>FLUXUL PROCEDURAL</w:t>
      </w:r>
    </w:p>
    <w:p w:rsidR="00C125DC" w:rsidRDefault="00557F13">
      <w:pPr>
        <w:spacing w:after="0"/>
        <w:jc w:val="center"/>
        <w:rPr>
          <w:b/>
          <w:bCs/>
          <w:lang w:val="ro-RO"/>
        </w:rPr>
      </w:pPr>
      <w:r>
        <w:rPr>
          <w:b/>
          <w:bCs/>
          <w:lang w:val="ro-RO"/>
        </w:rPr>
        <w:t>pentru implementarea proiectelor aferente Investiției I1. Dezvoltarea, modernizarea și completarea sistemelor de man</w:t>
      </w:r>
      <w:r>
        <w:rPr>
          <w:b/>
          <w:bCs/>
          <w:lang w:val="ro-RO"/>
        </w:rPr>
        <w:t xml:space="preserve">agement integrat al deșeurilor municipale la nivel de județ sau la nivel de orașe/comune Sub-investiției I I1.a. Înființarea de centre de colectare prin aport voluntar din cadrul Programului Național de Redresare și Reziliență </w:t>
      </w:r>
    </w:p>
    <w:p w:rsidR="00C125DC" w:rsidRDefault="00C125DC">
      <w:pPr>
        <w:jc w:val="center"/>
        <w:rPr>
          <w:lang w:val="ro-RO"/>
        </w:rPr>
      </w:pPr>
    </w:p>
    <w:tbl>
      <w:tblPr>
        <w:tblStyle w:val="TableGrid"/>
        <w:tblW w:w="0" w:type="auto"/>
        <w:tblLook w:val="04A0" w:firstRow="1" w:lastRow="0" w:firstColumn="1" w:lastColumn="0" w:noHBand="0" w:noVBand="1"/>
      </w:tblPr>
      <w:tblGrid>
        <w:gridCol w:w="1555"/>
        <w:gridCol w:w="1842"/>
        <w:gridCol w:w="5665"/>
      </w:tblGrid>
      <w:tr w:rsidR="00C125DC">
        <w:trPr>
          <w:trHeight w:val="667"/>
        </w:trPr>
        <w:tc>
          <w:tcPr>
            <w:tcW w:w="1555" w:type="dxa"/>
            <w:shd w:val="clear" w:color="auto" w:fill="AEAAAA" w:themeFill="background2" w:themeFillShade="BF"/>
          </w:tcPr>
          <w:p w:rsidR="00C125DC" w:rsidRDefault="00557F13">
            <w:pPr>
              <w:jc w:val="center"/>
              <w:rPr>
                <w:lang w:val="ro-RO"/>
              </w:rPr>
            </w:pPr>
            <w:r>
              <w:rPr>
                <w:lang w:val="ro-RO"/>
              </w:rPr>
              <w:t>Entitatea responsabilă</w:t>
            </w:r>
          </w:p>
        </w:tc>
        <w:tc>
          <w:tcPr>
            <w:tcW w:w="1842" w:type="dxa"/>
            <w:shd w:val="clear" w:color="auto" w:fill="AEAAAA" w:themeFill="background2" w:themeFillShade="BF"/>
          </w:tcPr>
          <w:p w:rsidR="00C125DC" w:rsidRDefault="00557F13">
            <w:pPr>
              <w:jc w:val="center"/>
              <w:rPr>
                <w:lang w:val="ro-RO"/>
              </w:rPr>
            </w:pPr>
            <w:r>
              <w:rPr>
                <w:lang w:val="ro-RO"/>
              </w:rPr>
              <w:t>Term</w:t>
            </w:r>
            <w:r>
              <w:rPr>
                <w:lang w:val="ro-RO"/>
              </w:rPr>
              <w:t>ene</w:t>
            </w:r>
          </w:p>
        </w:tc>
        <w:tc>
          <w:tcPr>
            <w:tcW w:w="5665" w:type="dxa"/>
            <w:shd w:val="clear" w:color="auto" w:fill="AEAAAA" w:themeFill="background2" w:themeFillShade="BF"/>
          </w:tcPr>
          <w:p w:rsidR="00C125DC" w:rsidRDefault="00557F13">
            <w:pPr>
              <w:jc w:val="center"/>
              <w:rPr>
                <w:lang w:val="ro-RO"/>
              </w:rPr>
            </w:pPr>
            <w:r>
              <w:rPr>
                <w:lang w:val="ro-RO"/>
              </w:rPr>
              <w:t>Etape</w:t>
            </w:r>
          </w:p>
        </w:tc>
      </w:tr>
      <w:tr w:rsidR="00C125DC">
        <w:tc>
          <w:tcPr>
            <w:tcW w:w="9062" w:type="dxa"/>
            <w:gridSpan w:val="3"/>
            <w:shd w:val="clear" w:color="auto" w:fill="E7E6E6" w:themeFill="background2"/>
          </w:tcPr>
          <w:p w:rsidR="00C125DC" w:rsidRDefault="00557F13">
            <w:pPr>
              <w:jc w:val="center"/>
              <w:rPr>
                <w:lang w:val="ro-RO"/>
              </w:rPr>
            </w:pPr>
            <w:r>
              <w:rPr>
                <w:lang w:val="ro-RO"/>
              </w:rPr>
              <w:t>ETAPA DE IMPLEMENTARE</w:t>
            </w:r>
          </w:p>
        </w:tc>
      </w:tr>
      <w:tr w:rsidR="00C125DC">
        <w:tc>
          <w:tcPr>
            <w:tcW w:w="1555" w:type="dxa"/>
          </w:tcPr>
          <w:p w:rsidR="00C125DC" w:rsidRDefault="00557F13">
            <w:pPr>
              <w:jc w:val="both"/>
              <w:rPr>
                <w:lang w:val="ro-RO"/>
              </w:rPr>
            </w:pPr>
            <w:r>
              <w:rPr>
                <w:lang w:val="ro-RO"/>
              </w:rPr>
              <w:t>MMAP</w:t>
            </w:r>
          </w:p>
        </w:tc>
        <w:tc>
          <w:tcPr>
            <w:tcW w:w="1842" w:type="dxa"/>
          </w:tcPr>
          <w:p w:rsidR="00C125DC" w:rsidRDefault="00C125DC">
            <w:pPr>
              <w:jc w:val="both"/>
              <w:rPr>
                <w:lang w:val="ro-RO"/>
              </w:rPr>
            </w:pPr>
          </w:p>
        </w:tc>
        <w:tc>
          <w:tcPr>
            <w:tcW w:w="5665" w:type="dxa"/>
          </w:tcPr>
          <w:p w:rsidR="00C125DC" w:rsidRDefault="00557F13">
            <w:pPr>
              <w:ind w:left="103"/>
              <w:jc w:val="both"/>
            </w:pPr>
            <w:r>
              <w:rPr>
                <w:lang w:val="ro-RO"/>
              </w:rPr>
              <w:t xml:space="preserve">Desfășurarea procesului de achiziție publică în vederea achiziționării de bunuri în cadrul Investiției I1. Dezvoltarea, modernizarea și completarea sistemelor de management integrat al deșeurilor municipale la nivel </w:t>
            </w:r>
            <w:r>
              <w:rPr>
                <w:lang w:val="ro-RO"/>
              </w:rPr>
              <w:t>de județ sau la nivel de orașe/comune Sub-investiției I I1.a. Înființarea de centre de colectare prin aport voluntar din cadrul Programului Național de Redresare și Reziliență, în conformitate cu prevederile Legii nr. 98/2016 privind achizițiile publice, c</w:t>
            </w:r>
            <w:r>
              <w:rPr>
                <w:lang w:val="ro-RO"/>
              </w:rPr>
              <w:t>u completările și modificările ulterioare;</w:t>
            </w:r>
          </w:p>
        </w:tc>
      </w:tr>
      <w:tr w:rsidR="00C125DC">
        <w:tc>
          <w:tcPr>
            <w:tcW w:w="1555" w:type="dxa"/>
          </w:tcPr>
          <w:p w:rsidR="00C125DC" w:rsidRDefault="00557F13">
            <w:pPr>
              <w:jc w:val="both"/>
              <w:rPr>
                <w:lang w:val="ro-RO"/>
              </w:rPr>
            </w:pPr>
            <w:r>
              <w:rPr>
                <w:lang w:val="ro-RO"/>
              </w:rPr>
              <w:t>MMAP</w:t>
            </w:r>
          </w:p>
        </w:tc>
        <w:tc>
          <w:tcPr>
            <w:tcW w:w="1842" w:type="dxa"/>
          </w:tcPr>
          <w:p w:rsidR="00C125DC" w:rsidRDefault="00C125DC">
            <w:pPr>
              <w:jc w:val="both"/>
              <w:rPr>
                <w:lang w:val="ro-RO"/>
              </w:rPr>
            </w:pPr>
          </w:p>
        </w:tc>
        <w:tc>
          <w:tcPr>
            <w:tcW w:w="5665" w:type="dxa"/>
          </w:tcPr>
          <w:p w:rsidR="00C125DC" w:rsidRDefault="00557F13">
            <w:pPr>
              <w:ind w:left="103"/>
              <w:jc w:val="both"/>
            </w:pPr>
            <w:r>
              <w:rPr>
                <w:lang w:val="ro-RO"/>
              </w:rPr>
              <w:t>Elaborarea contractului de achiziții de bunuri și elaborarea actelor adiționale la contractul de achiziții, dacă este cazul;</w:t>
            </w:r>
          </w:p>
        </w:tc>
      </w:tr>
      <w:tr w:rsidR="00C125DC">
        <w:tc>
          <w:tcPr>
            <w:tcW w:w="1555" w:type="dxa"/>
          </w:tcPr>
          <w:p w:rsidR="00C125DC" w:rsidRDefault="00557F13">
            <w:pPr>
              <w:jc w:val="both"/>
              <w:rPr>
                <w:lang w:val="ro-RO"/>
              </w:rPr>
            </w:pPr>
            <w:r>
              <w:rPr>
                <w:lang w:val="ro-RO"/>
              </w:rPr>
              <w:t>MMAP</w:t>
            </w:r>
          </w:p>
        </w:tc>
        <w:tc>
          <w:tcPr>
            <w:tcW w:w="1842" w:type="dxa"/>
          </w:tcPr>
          <w:p w:rsidR="00C125DC" w:rsidRDefault="00C125DC">
            <w:pPr>
              <w:jc w:val="both"/>
              <w:rPr>
                <w:lang w:val="ro-RO"/>
              </w:rPr>
            </w:pPr>
          </w:p>
        </w:tc>
        <w:tc>
          <w:tcPr>
            <w:tcW w:w="5665" w:type="dxa"/>
          </w:tcPr>
          <w:p w:rsidR="00C125DC" w:rsidRDefault="00557F13">
            <w:pPr>
              <w:ind w:left="103"/>
              <w:jc w:val="both"/>
            </w:pPr>
            <w:r>
              <w:rPr>
                <w:lang w:val="ro-RO"/>
              </w:rPr>
              <w:t xml:space="preserve">Notificarea furnizorului selectat cu privire la semnarea contractului; </w:t>
            </w:r>
          </w:p>
        </w:tc>
      </w:tr>
      <w:tr w:rsidR="00C125DC">
        <w:tc>
          <w:tcPr>
            <w:tcW w:w="1555" w:type="dxa"/>
          </w:tcPr>
          <w:p w:rsidR="00C125DC" w:rsidRDefault="00557F13">
            <w:pPr>
              <w:jc w:val="both"/>
              <w:rPr>
                <w:lang w:val="ro-RO"/>
              </w:rPr>
            </w:pPr>
            <w:r>
              <w:rPr>
                <w:lang w:val="ro-RO"/>
              </w:rPr>
              <w:t>MMAP</w:t>
            </w:r>
          </w:p>
        </w:tc>
        <w:tc>
          <w:tcPr>
            <w:tcW w:w="1842" w:type="dxa"/>
          </w:tcPr>
          <w:p w:rsidR="00C125DC" w:rsidRDefault="00C125DC">
            <w:pPr>
              <w:jc w:val="both"/>
              <w:rPr>
                <w:lang w:val="ro-RO"/>
              </w:rPr>
            </w:pPr>
          </w:p>
        </w:tc>
        <w:tc>
          <w:tcPr>
            <w:tcW w:w="5665" w:type="dxa"/>
          </w:tcPr>
          <w:p w:rsidR="00C125DC" w:rsidRDefault="00557F13">
            <w:pPr>
              <w:ind w:left="103"/>
              <w:jc w:val="both"/>
            </w:pPr>
            <w:r>
              <w:rPr>
                <w:lang w:val="ro-RO"/>
              </w:rPr>
              <w:t xml:space="preserve">Semnarea contractului de achiziții în calitate de Autoritate Contractantă, în cadrul asocierii, împreună cu Beneficiarul pe de o parte și furnizorul, pe de altă parte, precum și a actelor adiționale la acestea, dacă este cazul; </w:t>
            </w:r>
          </w:p>
        </w:tc>
      </w:tr>
      <w:tr w:rsidR="00C125DC">
        <w:tc>
          <w:tcPr>
            <w:tcW w:w="1555" w:type="dxa"/>
          </w:tcPr>
          <w:p w:rsidR="00C125DC" w:rsidRDefault="00557F13">
            <w:pPr>
              <w:jc w:val="both"/>
              <w:rPr>
                <w:lang w:val="ro-RO"/>
              </w:rPr>
            </w:pPr>
            <w:r>
              <w:rPr>
                <w:lang w:val="ro-RO"/>
              </w:rPr>
              <w:t>Beneficiar</w:t>
            </w:r>
          </w:p>
        </w:tc>
        <w:tc>
          <w:tcPr>
            <w:tcW w:w="1842" w:type="dxa"/>
          </w:tcPr>
          <w:p w:rsidR="00C125DC" w:rsidRDefault="00C125DC">
            <w:pPr>
              <w:jc w:val="both"/>
              <w:rPr>
                <w:lang w:val="ro-RO"/>
              </w:rPr>
            </w:pPr>
          </w:p>
        </w:tc>
        <w:tc>
          <w:tcPr>
            <w:tcW w:w="5665" w:type="dxa"/>
          </w:tcPr>
          <w:p w:rsidR="00C125DC" w:rsidRDefault="00557F13">
            <w:pPr>
              <w:ind w:left="103"/>
              <w:jc w:val="both"/>
              <w:rPr>
                <w:lang w:val="ro-RO"/>
              </w:rPr>
            </w:pPr>
            <w:r>
              <w:rPr>
                <w:lang w:val="ro-RO"/>
              </w:rPr>
              <w:t>Semnarea</w:t>
            </w:r>
            <w:r>
              <w:rPr>
                <w:lang w:val="ro-RO"/>
              </w:rPr>
              <w:t xml:space="preserve"> contractelor de achiziții în calitate de Autoritate Contractantă în cadrul asocierii cu MMAP pe de o parte și furnizor, pe de altă parte;</w:t>
            </w:r>
          </w:p>
        </w:tc>
      </w:tr>
      <w:tr w:rsidR="00C125DC">
        <w:tc>
          <w:tcPr>
            <w:tcW w:w="1555" w:type="dxa"/>
          </w:tcPr>
          <w:p w:rsidR="00C125DC" w:rsidRDefault="00557F13">
            <w:pPr>
              <w:jc w:val="both"/>
              <w:rPr>
                <w:lang w:val="ro-RO"/>
              </w:rPr>
            </w:pPr>
            <w:r>
              <w:rPr>
                <w:lang w:val="ro-RO"/>
              </w:rPr>
              <w:t>MMAP</w:t>
            </w:r>
          </w:p>
        </w:tc>
        <w:tc>
          <w:tcPr>
            <w:tcW w:w="1842" w:type="dxa"/>
          </w:tcPr>
          <w:p w:rsidR="00C125DC" w:rsidRDefault="00C125DC">
            <w:pPr>
              <w:jc w:val="both"/>
              <w:rPr>
                <w:lang w:val="ro-RO"/>
              </w:rPr>
            </w:pPr>
          </w:p>
        </w:tc>
        <w:tc>
          <w:tcPr>
            <w:tcW w:w="5665" w:type="dxa"/>
          </w:tcPr>
          <w:p w:rsidR="00C125DC" w:rsidRDefault="00557F13">
            <w:pPr>
              <w:ind w:left="103"/>
            </w:pPr>
            <w:r>
              <w:rPr>
                <w:lang w:val="ro-RO"/>
              </w:rPr>
              <w:t xml:space="preserve">Transmiterea unui exemplar al contractului de achiziții către Beneficiar, precum și a actelor adiționale la </w:t>
            </w:r>
            <w:r>
              <w:rPr>
                <w:lang w:val="ro-RO"/>
              </w:rPr>
              <w:t>acesta, dacă este cazul;</w:t>
            </w:r>
          </w:p>
        </w:tc>
      </w:tr>
      <w:tr w:rsidR="00C125DC">
        <w:tc>
          <w:tcPr>
            <w:tcW w:w="1555" w:type="dxa"/>
          </w:tcPr>
          <w:p w:rsidR="00C125DC" w:rsidRDefault="00557F13">
            <w:pPr>
              <w:jc w:val="both"/>
              <w:rPr>
                <w:lang w:val="ro-RO"/>
              </w:rPr>
            </w:pPr>
            <w:r>
              <w:rPr>
                <w:lang w:val="ro-RO"/>
              </w:rPr>
              <w:t>Beneficiar</w:t>
            </w:r>
          </w:p>
        </w:tc>
        <w:tc>
          <w:tcPr>
            <w:tcW w:w="1842" w:type="dxa"/>
          </w:tcPr>
          <w:p w:rsidR="00C125DC" w:rsidRDefault="00C125DC">
            <w:pPr>
              <w:jc w:val="both"/>
              <w:rPr>
                <w:lang w:val="ro-RO"/>
              </w:rPr>
            </w:pPr>
          </w:p>
        </w:tc>
        <w:tc>
          <w:tcPr>
            <w:tcW w:w="5665" w:type="dxa"/>
          </w:tcPr>
          <w:p w:rsidR="00C125DC" w:rsidRDefault="00557F13">
            <w:pPr>
              <w:ind w:left="103"/>
              <w:rPr>
                <w:lang w:val="ro-RO"/>
              </w:rPr>
            </w:pPr>
            <w:r>
              <w:rPr>
                <w:lang w:val="ro-RO"/>
              </w:rPr>
              <w:t xml:space="preserve">Luarea în evidență a Contractului de achiziții, întocmirea angajamentului bugetar și întocmirea propunerii de angajare a cheltuielii; </w:t>
            </w:r>
          </w:p>
        </w:tc>
      </w:tr>
      <w:tr w:rsidR="00C125DC">
        <w:tc>
          <w:tcPr>
            <w:tcW w:w="1555" w:type="dxa"/>
          </w:tcPr>
          <w:p w:rsidR="00C125DC" w:rsidRDefault="00557F13">
            <w:pPr>
              <w:jc w:val="both"/>
              <w:rPr>
                <w:lang w:val="ro-RO"/>
              </w:rPr>
            </w:pPr>
            <w:r>
              <w:rPr>
                <w:lang w:val="ro-RO"/>
              </w:rPr>
              <w:t>Beneficiar</w:t>
            </w:r>
          </w:p>
        </w:tc>
        <w:tc>
          <w:tcPr>
            <w:tcW w:w="1842" w:type="dxa"/>
          </w:tcPr>
          <w:p w:rsidR="00C125DC" w:rsidRDefault="00C125DC">
            <w:pPr>
              <w:jc w:val="both"/>
              <w:rPr>
                <w:lang w:val="ro-RO"/>
              </w:rPr>
            </w:pPr>
          </w:p>
        </w:tc>
        <w:tc>
          <w:tcPr>
            <w:tcW w:w="5665" w:type="dxa"/>
          </w:tcPr>
          <w:p w:rsidR="00C125DC" w:rsidRDefault="00557F13">
            <w:pPr>
              <w:ind w:left="103"/>
              <w:rPr>
                <w:lang w:val="ro-RO"/>
              </w:rPr>
            </w:pPr>
            <w:r>
              <w:rPr>
                <w:lang w:val="ro-RO"/>
              </w:rPr>
              <w:t>Avizarea propunerii de angajare a cheltuielii (angajamentul bugetar);</w:t>
            </w:r>
          </w:p>
        </w:tc>
      </w:tr>
      <w:tr w:rsidR="00C125DC">
        <w:tc>
          <w:tcPr>
            <w:tcW w:w="1555" w:type="dxa"/>
          </w:tcPr>
          <w:p w:rsidR="00C125DC" w:rsidRDefault="00557F13">
            <w:pPr>
              <w:jc w:val="both"/>
              <w:rPr>
                <w:lang w:val="ro-RO"/>
              </w:rPr>
            </w:pPr>
            <w:r>
              <w:rPr>
                <w:lang w:val="ro-RO"/>
              </w:rPr>
              <w:t>MMAP</w:t>
            </w:r>
          </w:p>
        </w:tc>
        <w:tc>
          <w:tcPr>
            <w:tcW w:w="1842" w:type="dxa"/>
          </w:tcPr>
          <w:p w:rsidR="00C125DC" w:rsidRDefault="00C125DC">
            <w:pPr>
              <w:jc w:val="both"/>
              <w:rPr>
                <w:lang w:val="ro-RO"/>
              </w:rPr>
            </w:pPr>
          </w:p>
        </w:tc>
        <w:tc>
          <w:tcPr>
            <w:tcW w:w="5665" w:type="dxa"/>
          </w:tcPr>
          <w:p w:rsidR="00C125DC" w:rsidRDefault="00557F13">
            <w:pPr>
              <w:ind w:left="103"/>
            </w:pPr>
            <w:r>
              <w:rPr>
                <w:lang w:val="ro-RO"/>
              </w:rPr>
              <w:t>Transmiterea unui exemplar al contractului de achiziții către furnizor, precum și a actelor adiționale la acesta, dacă este cazul;</w:t>
            </w:r>
          </w:p>
        </w:tc>
      </w:tr>
      <w:tr w:rsidR="00C125DC">
        <w:tc>
          <w:tcPr>
            <w:tcW w:w="1555" w:type="dxa"/>
          </w:tcPr>
          <w:p w:rsidR="00C125DC" w:rsidRDefault="00557F13">
            <w:pPr>
              <w:jc w:val="both"/>
              <w:rPr>
                <w:lang w:val="ro-RO"/>
              </w:rPr>
            </w:pPr>
            <w:r>
              <w:rPr>
                <w:lang w:val="ro-RO"/>
              </w:rPr>
              <w:t>MMAP</w:t>
            </w:r>
          </w:p>
        </w:tc>
        <w:tc>
          <w:tcPr>
            <w:tcW w:w="1842" w:type="dxa"/>
          </w:tcPr>
          <w:p w:rsidR="00C125DC" w:rsidRDefault="00C125DC">
            <w:pPr>
              <w:jc w:val="both"/>
              <w:rPr>
                <w:lang w:val="ro-RO"/>
              </w:rPr>
            </w:pPr>
          </w:p>
        </w:tc>
        <w:tc>
          <w:tcPr>
            <w:tcW w:w="5665" w:type="dxa"/>
          </w:tcPr>
          <w:p w:rsidR="00C125DC" w:rsidRDefault="00557F13">
            <w:pPr>
              <w:ind w:left="103"/>
            </w:pPr>
            <w:r>
              <w:rPr>
                <w:lang w:val="ro-RO"/>
              </w:rPr>
              <w:t>Elaborarea, avizarea și transmiterea spre publicare a anunțului de atribuire;</w:t>
            </w:r>
          </w:p>
        </w:tc>
      </w:tr>
      <w:tr w:rsidR="00C125DC">
        <w:tc>
          <w:tcPr>
            <w:tcW w:w="1555" w:type="dxa"/>
          </w:tcPr>
          <w:p w:rsidR="00C125DC" w:rsidRDefault="00557F13">
            <w:pPr>
              <w:jc w:val="both"/>
              <w:rPr>
                <w:lang w:val="ro-RO"/>
              </w:rPr>
            </w:pPr>
            <w:r>
              <w:rPr>
                <w:lang w:val="ro-RO"/>
              </w:rPr>
              <w:t>MMAP</w:t>
            </w:r>
          </w:p>
        </w:tc>
        <w:tc>
          <w:tcPr>
            <w:tcW w:w="1842" w:type="dxa"/>
          </w:tcPr>
          <w:p w:rsidR="00C125DC" w:rsidRDefault="00C125DC">
            <w:pPr>
              <w:jc w:val="both"/>
              <w:rPr>
                <w:lang w:val="ro-RO"/>
              </w:rPr>
            </w:pPr>
          </w:p>
        </w:tc>
        <w:tc>
          <w:tcPr>
            <w:tcW w:w="5665" w:type="dxa"/>
          </w:tcPr>
          <w:p w:rsidR="00C125DC" w:rsidRDefault="00557F13">
            <w:pPr>
              <w:ind w:left="103"/>
            </w:pPr>
            <w:r>
              <w:rPr>
                <w:lang w:val="ro-RO"/>
              </w:rPr>
              <w:t>Avizarea solicitării de mo</w:t>
            </w:r>
            <w:r>
              <w:rPr>
                <w:lang w:val="ro-RO"/>
              </w:rPr>
              <w:t>dificare a contractului de achiziții, dacă este cazul;</w:t>
            </w:r>
          </w:p>
        </w:tc>
      </w:tr>
      <w:tr w:rsidR="00C125DC">
        <w:tc>
          <w:tcPr>
            <w:tcW w:w="1555" w:type="dxa"/>
          </w:tcPr>
          <w:p w:rsidR="00C125DC" w:rsidRDefault="00557F13">
            <w:pPr>
              <w:jc w:val="both"/>
              <w:rPr>
                <w:lang w:val="ro-RO"/>
              </w:rPr>
            </w:pPr>
            <w:r>
              <w:rPr>
                <w:lang w:val="ro-RO"/>
              </w:rPr>
              <w:t>MMAP</w:t>
            </w:r>
          </w:p>
        </w:tc>
        <w:tc>
          <w:tcPr>
            <w:tcW w:w="1842" w:type="dxa"/>
          </w:tcPr>
          <w:p w:rsidR="00C125DC" w:rsidRDefault="00C125DC">
            <w:pPr>
              <w:jc w:val="both"/>
              <w:rPr>
                <w:lang w:val="ro-RO"/>
              </w:rPr>
            </w:pPr>
          </w:p>
        </w:tc>
        <w:tc>
          <w:tcPr>
            <w:tcW w:w="5665" w:type="dxa"/>
          </w:tcPr>
          <w:p w:rsidR="00C125DC" w:rsidRDefault="00557F13">
            <w:pPr>
              <w:ind w:left="103"/>
            </w:pPr>
            <w:r>
              <w:rPr>
                <w:lang w:val="ro-RO"/>
              </w:rPr>
              <w:t>Notificarea furnizorului de bunuri privind momentul și locul livrării bunurilor către Beneficiar.</w:t>
            </w:r>
          </w:p>
        </w:tc>
      </w:tr>
      <w:tr w:rsidR="00C125DC">
        <w:tc>
          <w:tcPr>
            <w:tcW w:w="1555" w:type="dxa"/>
          </w:tcPr>
          <w:p w:rsidR="00C125DC" w:rsidRDefault="00557F13">
            <w:pPr>
              <w:jc w:val="both"/>
              <w:rPr>
                <w:lang w:val="ro-RO"/>
              </w:rPr>
            </w:pPr>
            <w:r>
              <w:rPr>
                <w:lang w:val="ro-RO"/>
              </w:rPr>
              <w:t>Beneficiar</w:t>
            </w:r>
          </w:p>
        </w:tc>
        <w:tc>
          <w:tcPr>
            <w:tcW w:w="1842" w:type="dxa"/>
          </w:tcPr>
          <w:p w:rsidR="00C125DC" w:rsidRDefault="00C125DC">
            <w:pPr>
              <w:jc w:val="both"/>
              <w:rPr>
                <w:lang w:val="ro-RO"/>
              </w:rPr>
            </w:pPr>
          </w:p>
        </w:tc>
        <w:tc>
          <w:tcPr>
            <w:tcW w:w="5665" w:type="dxa"/>
          </w:tcPr>
          <w:p w:rsidR="00C125DC" w:rsidRDefault="00557F13">
            <w:pPr>
              <w:ind w:left="103"/>
              <w:rPr>
                <w:lang w:val="ro-RO"/>
              </w:rPr>
            </w:pPr>
            <w:r>
              <w:rPr>
                <w:lang w:val="ro-RO"/>
              </w:rPr>
              <w:t xml:space="preserve">Recepția bunurilor achiziționate de MMAP; </w:t>
            </w:r>
          </w:p>
        </w:tc>
      </w:tr>
      <w:tr w:rsidR="00C125DC">
        <w:tc>
          <w:tcPr>
            <w:tcW w:w="1555" w:type="dxa"/>
          </w:tcPr>
          <w:p w:rsidR="00C125DC" w:rsidRDefault="00557F13">
            <w:pPr>
              <w:jc w:val="both"/>
              <w:rPr>
                <w:lang w:val="ro-RO"/>
              </w:rPr>
            </w:pPr>
            <w:r>
              <w:rPr>
                <w:lang w:val="ro-RO"/>
              </w:rPr>
              <w:t>Beneficiar</w:t>
            </w:r>
          </w:p>
        </w:tc>
        <w:tc>
          <w:tcPr>
            <w:tcW w:w="1842" w:type="dxa"/>
          </w:tcPr>
          <w:p w:rsidR="00C125DC" w:rsidRDefault="00C125DC">
            <w:pPr>
              <w:jc w:val="both"/>
              <w:rPr>
                <w:lang w:val="ro-RO"/>
              </w:rPr>
            </w:pPr>
          </w:p>
        </w:tc>
        <w:tc>
          <w:tcPr>
            <w:tcW w:w="5665" w:type="dxa"/>
          </w:tcPr>
          <w:p w:rsidR="00C125DC" w:rsidRDefault="00557F13">
            <w:pPr>
              <w:ind w:left="103"/>
              <w:rPr>
                <w:lang w:val="ro-RO"/>
              </w:rPr>
            </w:pPr>
            <w:r>
              <w:rPr>
                <w:lang w:val="ro-RO"/>
              </w:rPr>
              <w:t xml:space="preserve">Transmiterea procesului verbal de recepție către MMAP; </w:t>
            </w:r>
          </w:p>
        </w:tc>
      </w:tr>
      <w:tr w:rsidR="00C125DC">
        <w:tc>
          <w:tcPr>
            <w:tcW w:w="1555" w:type="dxa"/>
          </w:tcPr>
          <w:p w:rsidR="00C125DC" w:rsidRDefault="00557F13">
            <w:r>
              <w:rPr>
                <w:lang w:val="ro-RO"/>
              </w:rPr>
              <w:lastRenderedPageBreak/>
              <w:t>Beneficiar</w:t>
            </w:r>
          </w:p>
        </w:tc>
        <w:tc>
          <w:tcPr>
            <w:tcW w:w="1842" w:type="dxa"/>
          </w:tcPr>
          <w:p w:rsidR="00C125DC" w:rsidRDefault="00C125DC">
            <w:pPr>
              <w:jc w:val="both"/>
              <w:rPr>
                <w:lang w:val="ro-RO"/>
              </w:rPr>
            </w:pPr>
          </w:p>
        </w:tc>
        <w:tc>
          <w:tcPr>
            <w:tcW w:w="5665" w:type="dxa"/>
          </w:tcPr>
          <w:p w:rsidR="00C125DC" w:rsidRDefault="00557F13">
            <w:pPr>
              <w:ind w:left="103"/>
              <w:rPr>
                <w:lang w:val="ro-RO"/>
              </w:rPr>
            </w:pPr>
            <w:r>
              <w:rPr>
                <w:lang w:val="ro-RO"/>
              </w:rPr>
              <w:t>Desfășurarea procesului de achiziție publică în vederea achiziționării de lucrări în cadrul Investiției I1. Dezvoltarea, modernizarea și completarea sistemelor de management integrat al d</w:t>
            </w:r>
            <w:r>
              <w:rPr>
                <w:lang w:val="ro-RO"/>
              </w:rPr>
              <w:t xml:space="preserve">eșeurilor municipale la nivel de județ sau la nivel de orașe/comune Sub-investiției I I1.a. Înființarea de centre de colectare prin aport voluntar din cadrul Programului Național de Redresare și Reziliență, în conformitate cu prevederile Legii nr. 98/2016 </w:t>
            </w:r>
            <w:r>
              <w:rPr>
                <w:lang w:val="ro-RO"/>
              </w:rPr>
              <w:t>privind achizițiile publice, cu completările și modificările ulterioare;</w:t>
            </w:r>
          </w:p>
        </w:tc>
      </w:tr>
      <w:tr w:rsidR="00C125DC">
        <w:tc>
          <w:tcPr>
            <w:tcW w:w="1555" w:type="dxa"/>
          </w:tcPr>
          <w:p w:rsidR="00C125DC" w:rsidRDefault="00557F13">
            <w:r>
              <w:rPr>
                <w:lang w:val="ro-RO"/>
              </w:rPr>
              <w:t>Beneficiar</w:t>
            </w:r>
          </w:p>
        </w:tc>
        <w:tc>
          <w:tcPr>
            <w:tcW w:w="1842" w:type="dxa"/>
          </w:tcPr>
          <w:p w:rsidR="00C125DC" w:rsidRDefault="00C125DC">
            <w:pPr>
              <w:jc w:val="both"/>
              <w:rPr>
                <w:lang w:val="ro-RO"/>
              </w:rPr>
            </w:pPr>
          </w:p>
        </w:tc>
        <w:tc>
          <w:tcPr>
            <w:tcW w:w="5665" w:type="dxa"/>
          </w:tcPr>
          <w:p w:rsidR="00C125DC" w:rsidRDefault="00557F13">
            <w:pPr>
              <w:jc w:val="both"/>
            </w:pPr>
            <w:r>
              <w:rPr>
                <w:lang w:val="ro-RO"/>
              </w:rPr>
              <w:t xml:space="preserve">Implementarea contractului de achiziție de lucrări. </w:t>
            </w:r>
          </w:p>
        </w:tc>
      </w:tr>
      <w:tr w:rsidR="00C125DC">
        <w:tc>
          <w:tcPr>
            <w:tcW w:w="9062" w:type="dxa"/>
            <w:gridSpan w:val="3"/>
            <w:shd w:val="clear" w:color="auto" w:fill="E7E6E6" w:themeFill="background2"/>
          </w:tcPr>
          <w:p w:rsidR="00C125DC" w:rsidRDefault="00557F13">
            <w:pPr>
              <w:jc w:val="center"/>
              <w:rPr>
                <w:rFonts w:cstheme="minorHAnsi"/>
                <w:lang w:val="ro-RO"/>
              </w:rPr>
            </w:pPr>
            <w:r>
              <w:rPr>
                <w:rFonts w:cstheme="minorHAnsi"/>
                <w:lang w:val="ro-RO"/>
              </w:rPr>
              <w:t>ETAPA DE PLATĂ</w:t>
            </w:r>
          </w:p>
        </w:tc>
      </w:tr>
      <w:tr w:rsidR="00C125DC">
        <w:tc>
          <w:tcPr>
            <w:tcW w:w="1555" w:type="dxa"/>
          </w:tcPr>
          <w:p w:rsidR="00C125DC" w:rsidRDefault="00557F13">
            <w:pPr>
              <w:jc w:val="both"/>
              <w:rPr>
                <w:lang w:val="ro-RO"/>
              </w:rPr>
            </w:pPr>
            <w:r>
              <w:rPr>
                <w:lang w:val="ro-RO"/>
              </w:rPr>
              <w:t>Beneficiar</w:t>
            </w:r>
          </w:p>
        </w:tc>
        <w:tc>
          <w:tcPr>
            <w:tcW w:w="1842" w:type="dxa"/>
          </w:tcPr>
          <w:p w:rsidR="00C125DC" w:rsidRDefault="00C125DC">
            <w:pPr>
              <w:jc w:val="both"/>
              <w:rPr>
                <w:lang w:val="ro-RO"/>
              </w:rPr>
            </w:pPr>
          </w:p>
        </w:tc>
        <w:tc>
          <w:tcPr>
            <w:tcW w:w="5665" w:type="dxa"/>
          </w:tcPr>
          <w:p w:rsidR="00C125DC" w:rsidRDefault="00557F13">
            <w:pPr>
              <w:ind w:left="103"/>
              <w:rPr>
                <w:lang w:val="ro-RO"/>
              </w:rPr>
            </w:pPr>
            <w:r>
              <w:rPr>
                <w:lang w:val="ro-RO"/>
              </w:rPr>
              <w:t xml:space="preserve">Primirea facturilor de la furnizorul de bunuri; </w:t>
            </w:r>
          </w:p>
        </w:tc>
      </w:tr>
      <w:tr w:rsidR="00C125DC">
        <w:tc>
          <w:tcPr>
            <w:tcW w:w="1555" w:type="dxa"/>
          </w:tcPr>
          <w:p w:rsidR="00C125DC" w:rsidRDefault="00557F13">
            <w:r>
              <w:rPr>
                <w:lang w:val="ro-RO"/>
              </w:rPr>
              <w:t>Beneficiar</w:t>
            </w:r>
          </w:p>
        </w:tc>
        <w:tc>
          <w:tcPr>
            <w:tcW w:w="1842" w:type="dxa"/>
          </w:tcPr>
          <w:p w:rsidR="00C125DC" w:rsidRDefault="00C125DC">
            <w:pPr>
              <w:jc w:val="both"/>
              <w:rPr>
                <w:lang w:val="ro-RO"/>
              </w:rPr>
            </w:pPr>
          </w:p>
        </w:tc>
        <w:tc>
          <w:tcPr>
            <w:tcW w:w="5665" w:type="dxa"/>
          </w:tcPr>
          <w:p w:rsidR="00C125DC" w:rsidRDefault="00557F13">
            <w:pPr>
              <w:ind w:left="103"/>
              <w:rPr>
                <w:lang w:val="ro-RO"/>
              </w:rPr>
            </w:pPr>
            <w:r>
              <w:rPr>
                <w:lang w:val="ro-RO"/>
              </w:rPr>
              <w:t xml:space="preserve">Transmiterea cererii de transfer către MMAP; </w:t>
            </w:r>
          </w:p>
        </w:tc>
      </w:tr>
      <w:tr w:rsidR="00C125DC">
        <w:tc>
          <w:tcPr>
            <w:tcW w:w="1555" w:type="dxa"/>
          </w:tcPr>
          <w:p w:rsidR="00C125DC" w:rsidRDefault="00557F13">
            <w:pPr>
              <w:jc w:val="both"/>
              <w:rPr>
                <w:lang w:val="ro-RO"/>
              </w:rPr>
            </w:pPr>
            <w:r>
              <w:rPr>
                <w:lang w:val="ro-RO"/>
              </w:rPr>
              <w:t>MMAP</w:t>
            </w:r>
          </w:p>
        </w:tc>
        <w:tc>
          <w:tcPr>
            <w:tcW w:w="1842" w:type="dxa"/>
          </w:tcPr>
          <w:p w:rsidR="00C125DC" w:rsidRDefault="00C125DC">
            <w:pPr>
              <w:jc w:val="both"/>
              <w:rPr>
                <w:lang w:val="ro-RO"/>
              </w:rPr>
            </w:pPr>
          </w:p>
        </w:tc>
        <w:tc>
          <w:tcPr>
            <w:tcW w:w="5665" w:type="dxa"/>
          </w:tcPr>
          <w:p w:rsidR="00C125DC" w:rsidRDefault="00557F13">
            <w:pPr>
              <w:ind w:left="103"/>
            </w:pPr>
            <w:r>
              <w:rPr>
                <w:lang w:val="ro-RO"/>
              </w:rPr>
              <w:t xml:space="preserve">Primirea cererii de transfer de la beneficiar; </w:t>
            </w:r>
          </w:p>
        </w:tc>
      </w:tr>
      <w:tr w:rsidR="00C125DC">
        <w:tc>
          <w:tcPr>
            <w:tcW w:w="1555" w:type="dxa"/>
          </w:tcPr>
          <w:p w:rsidR="00C125DC" w:rsidRDefault="00557F13">
            <w:pPr>
              <w:jc w:val="both"/>
              <w:rPr>
                <w:lang w:val="ro-RO"/>
              </w:rPr>
            </w:pPr>
            <w:r>
              <w:rPr>
                <w:lang w:val="ro-RO"/>
              </w:rPr>
              <w:t>MMAP</w:t>
            </w:r>
          </w:p>
        </w:tc>
        <w:tc>
          <w:tcPr>
            <w:tcW w:w="1842" w:type="dxa"/>
          </w:tcPr>
          <w:p w:rsidR="00C125DC" w:rsidRDefault="00C125DC">
            <w:pPr>
              <w:jc w:val="both"/>
              <w:rPr>
                <w:lang w:val="ro-RO"/>
              </w:rPr>
            </w:pPr>
          </w:p>
        </w:tc>
        <w:tc>
          <w:tcPr>
            <w:tcW w:w="5665" w:type="dxa"/>
          </w:tcPr>
          <w:p w:rsidR="00C125DC" w:rsidRDefault="00557F13">
            <w:pPr>
              <w:ind w:left="103"/>
            </w:pPr>
            <w:r>
              <w:rPr>
                <w:lang w:val="ro-RO"/>
              </w:rPr>
              <w:t>Efectuarea transferului de fonduri către beneficiar;</w:t>
            </w:r>
          </w:p>
        </w:tc>
      </w:tr>
      <w:tr w:rsidR="00C125DC">
        <w:tc>
          <w:tcPr>
            <w:tcW w:w="1555" w:type="dxa"/>
          </w:tcPr>
          <w:p w:rsidR="00C125DC" w:rsidRDefault="00557F13">
            <w:r>
              <w:rPr>
                <w:lang w:val="ro-RO"/>
              </w:rPr>
              <w:t>Beneficiar</w:t>
            </w:r>
          </w:p>
        </w:tc>
        <w:tc>
          <w:tcPr>
            <w:tcW w:w="1842" w:type="dxa"/>
          </w:tcPr>
          <w:p w:rsidR="00C125DC" w:rsidRDefault="00C125DC">
            <w:pPr>
              <w:jc w:val="both"/>
              <w:rPr>
                <w:lang w:val="ro-RO"/>
              </w:rPr>
            </w:pPr>
          </w:p>
        </w:tc>
        <w:tc>
          <w:tcPr>
            <w:tcW w:w="5665" w:type="dxa"/>
          </w:tcPr>
          <w:p w:rsidR="00C125DC" w:rsidRDefault="00557F13">
            <w:pPr>
              <w:ind w:left="103"/>
              <w:rPr>
                <w:lang w:val="ro-RO"/>
              </w:rPr>
            </w:pPr>
            <w:r>
              <w:rPr>
                <w:lang w:val="ro-RO"/>
              </w:rPr>
              <w:t xml:space="preserve">Efectuarea plății pentru contractele de achiziții; </w:t>
            </w:r>
          </w:p>
        </w:tc>
      </w:tr>
      <w:tr w:rsidR="00C125DC">
        <w:tc>
          <w:tcPr>
            <w:tcW w:w="1555" w:type="dxa"/>
          </w:tcPr>
          <w:p w:rsidR="00C125DC" w:rsidRDefault="00557F13">
            <w:r>
              <w:rPr>
                <w:lang w:val="ro-RO"/>
              </w:rPr>
              <w:t>Beneficiar</w:t>
            </w:r>
          </w:p>
        </w:tc>
        <w:tc>
          <w:tcPr>
            <w:tcW w:w="1842" w:type="dxa"/>
          </w:tcPr>
          <w:p w:rsidR="00C125DC" w:rsidRDefault="00C125DC">
            <w:pPr>
              <w:jc w:val="both"/>
              <w:rPr>
                <w:lang w:val="ro-RO"/>
              </w:rPr>
            </w:pPr>
          </w:p>
        </w:tc>
        <w:tc>
          <w:tcPr>
            <w:tcW w:w="5665" w:type="dxa"/>
          </w:tcPr>
          <w:p w:rsidR="00C125DC" w:rsidRDefault="00557F13">
            <w:pPr>
              <w:ind w:left="103"/>
              <w:rPr>
                <w:lang w:val="ro-RO"/>
              </w:rPr>
            </w:pPr>
            <w:r>
              <w:rPr>
                <w:lang w:val="ro-RO"/>
              </w:rPr>
              <w:t xml:space="preserve">Contabilizarea plății; </w:t>
            </w:r>
          </w:p>
        </w:tc>
      </w:tr>
      <w:tr w:rsidR="00C125DC">
        <w:tc>
          <w:tcPr>
            <w:tcW w:w="1555" w:type="dxa"/>
          </w:tcPr>
          <w:p w:rsidR="00C125DC" w:rsidRDefault="00557F13">
            <w:r>
              <w:rPr>
                <w:lang w:val="ro-RO"/>
              </w:rPr>
              <w:t>Beneficiar</w:t>
            </w:r>
          </w:p>
        </w:tc>
        <w:tc>
          <w:tcPr>
            <w:tcW w:w="1842" w:type="dxa"/>
          </w:tcPr>
          <w:p w:rsidR="00C125DC" w:rsidRDefault="00C125DC">
            <w:pPr>
              <w:jc w:val="both"/>
              <w:rPr>
                <w:lang w:val="ro-RO"/>
              </w:rPr>
            </w:pPr>
          </w:p>
        </w:tc>
        <w:tc>
          <w:tcPr>
            <w:tcW w:w="5665" w:type="dxa"/>
          </w:tcPr>
          <w:p w:rsidR="00C125DC" w:rsidRDefault="00557F13">
            <w:pPr>
              <w:ind w:left="103"/>
              <w:rPr>
                <w:lang w:val="ro-RO"/>
              </w:rPr>
            </w:pPr>
            <w:r>
              <w:rPr>
                <w:lang w:val="ro-RO"/>
              </w:rPr>
              <w:t xml:space="preserve">Notificarea MMAP privind efectuarea plății către furnizorul de bunuri și transmiterea ordinelor de plată în termen de maximum 5 zile lucrătoare de la efectuarea plății; </w:t>
            </w:r>
          </w:p>
        </w:tc>
      </w:tr>
      <w:tr w:rsidR="00C125DC">
        <w:tc>
          <w:tcPr>
            <w:tcW w:w="1555" w:type="dxa"/>
          </w:tcPr>
          <w:p w:rsidR="00C125DC" w:rsidRDefault="00557F13">
            <w:r>
              <w:rPr>
                <w:lang w:val="ro-RO"/>
              </w:rPr>
              <w:t>Beneficiar</w:t>
            </w:r>
          </w:p>
        </w:tc>
        <w:tc>
          <w:tcPr>
            <w:tcW w:w="1842" w:type="dxa"/>
          </w:tcPr>
          <w:p w:rsidR="00C125DC" w:rsidRDefault="00C125DC">
            <w:pPr>
              <w:jc w:val="both"/>
              <w:rPr>
                <w:lang w:val="ro-RO"/>
              </w:rPr>
            </w:pPr>
          </w:p>
        </w:tc>
        <w:tc>
          <w:tcPr>
            <w:tcW w:w="5665" w:type="dxa"/>
          </w:tcPr>
          <w:p w:rsidR="00C125DC" w:rsidRDefault="00557F13">
            <w:pPr>
              <w:ind w:left="103"/>
              <w:rPr>
                <w:lang w:val="ro-RO"/>
              </w:rPr>
            </w:pPr>
            <w:r>
              <w:rPr>
                <w:lang w:val="ro-RO"/>
              </w:rPr>
              <w:t xml:space="preserve">Transmiterea către MMAP în vederea </w:t>
            </w:r>
            <w:r>
              <w:rPr>
                <w:lang w:val="ro-RO"/>
              </w:rPr>
              <w:t>monitorizării implementării PNRR, a datelor financiare referitoare la efectuarea plăților;</w:t>
            </w:r>
          </w:p>
        </w:tc>
      </w:tr>
    </w:tbl>
    <w:p w:rsidR="00C125DC" w:rsidRDefault="00C125DC">
      <w:pPr>
        <w:jc w:val="both"/>
        <w:rPr>
          <w:lang w:val="ro-RO"/>
        </w:rPr>
      </w:pPr>
    </w:p>
    <w:sectPr w:rsidR="00C125D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7F13" w:rsidRDefault="00557F13" w:rsidP="00CB4423">
      <w:pPr>
        <w:spacing w:after="0" w:line="240" w:lineRule="auto"/>
      </w:pPr>
      <w:r>
        <w:separator/>
      </w:r>
    </w:p>
  </w:endnote>
  <w:endnote w:type="continuationSeparator" w:id="0">
    <w:p w:rsidR="00557F13" w:rsidRDefault="00557F13" w:rsidP="00CB4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423" w:rsidRDefault="00CB44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423" w:rsidRDefault="00CB44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423" w:rsidRDefault="00CB44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7F13" w:rsidRDefault="00557F13" w:rsidP="00CB4423">
      <w:pPr>
        <w:spacing w:after="0" w:line="240" w:lineRule="auto"/>
      </w:pPr>
      <w:r>
        <w:separator/>
      </w:r>
    </w:p>
  </w:footnote>
  <w:footnote w:type="continuationSeparator" w:id="0">
    <w:p w:rsidR="00557F13" w:rsidRDefault="00557F13" w:rsidP="00CB44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423" w:rsidRDefault="00CB44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423" w:rsidRPr="00CB4423" w:rsidRDefault="00CB4423" w:rsidP="00CB4423">
    <w:pPr>
      <w:pStyle w:val="Header"/>
      <w:jc w:val="right"/>
      <w:rPr>
        <w:lang w:val="ro-RO"/>
      </w:rPr>
    </w:pPr>
    <w:r>
      <w:rPr>
        <w:lang w:val="ro-RO"/>
      </w:rPr>
      <w:t>Anexa 7</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423" w:rsidRDefault="00CB44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D183C"/>
    <w:multiLevelType w:val="hybridMultilevel"/>
    <w:tmpl w:val="44A0FED0"/>
    <w:lvl w:ilvl="0" w:tplc="0CE4D1EA">
      <w:numFmt w:val="bullet"/>
      <w:pStyle w:val="BodyTextFirstIndent"/>
      <w:lvlText w:val="-"/>
      <w:lvlJc w:val="left"/>
      <w:pPr>
        <w:tabs>
          <w:tab w:val="num" w:pos="1068"/>
        </w:tabs>
        <w:ind w:left="708" w:firstLine="0"/>
      </w:pPr>
      <w:rPr>
        <w:rFonts w:ascii="Times New Roman" w:eastAsia="Times New Roman" w:hAnsi="Times New Roman" w:cs="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1CA04EE6"/>
    <w:multiLevelType w:val="hybridMultilevel"/>
    <w:tmpl w:val="4DAE9B20"/>
    <w:lvl w:ilvl="0" w:tplc="D728CEC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0772D69"/>
    <w:multiLevelType w:val="hybridMultilevel"/>
    <w:tmpl w:val="6CCAD990"/>
    <w:lvl w:ilvl="0" w:tplc="765C45D6">
      <w:start w:val="1"/>
      <w:numFmt w:val="decimal"/>
      <w:lvlText w:val="(%1)"/>
      <w:lvlJc w:val="left"/>
      <w:pPr>
        <w:ind w:left="720" w:hanging="360"/>
      </w:pPr>
      <w:rPr>
        <w:rFonts w:hint="default"/>
      </w:rPr>
    </w:lvl>
    <w:lvl w:ilvl="1" w:tplc="0418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D22146"/>
    <w:multiLevelType w:val="hybridMultilevel"/>
    <w:tmpl w:val="8820D172"/>
    <w:lvl w:ilvl="0" w:tplc="33A001E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87532C9"/>
    <w:multiLevelType w:val="hybridMultilevel"/>
    <w:tmpl w:val="0BE0EC2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42783217"/>
    <w:multiLevelType w:val="hybridMultilevel"/>
    <w:tmpl w:val="EC2AAB3C"/>
    <w:lvl w:ilvl="0" w:tplc="82F0D78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AD50111"/>
    <w:multiLevelType w:val="hybridMultilevel"/>
    <w:tmpl w:val="84B8E4C6"/>
    <w:lvl w:ilvl="0" w:tplc="6CDA875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350627A"/>
    <w:multiLevelType w:val="hybridMultilevel"/>
    <w:tmpl w:val="56743CAA"/>
    <w:lvl w:ilvl="0" w:tplc="8882469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6BA6704"/>
    <w:multiLevelType w:val="hybridMultilevel"/>
    <w:tmpl w:val="F01E497C"/>
    <w:lvl w:ilvl="0" w:tplc="86E2FC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8C954C3"/>
    <w:multiLevelType w:val="hybridMultilevel"/>
    <w:tmpl w:val="EA78A6DE"/>
    <w:lvl w:ilvl="0" w:tplc="32207C4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71E647AF"/>
    <w:multiLevelType w:val="hybridMultilevel"/>
    <w:tmpl w:val="70C82FB6"/>
    <w:lvl w:ilvl="0" w:tplc="DD767EA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6FC78A9"/>
    <w:multiLevelType w:val="hybridMultilevel"/>
    <w:tmpl w:val="52922BC2"/>
    <w:lvl w:ilvl="0" w:tplc="7736B0F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D0D3014"/>
    <w:multiLevelType w:val="hybridMultilevel"/>
    <w:tmpl w:val="4AF0689A"/>
    <w:lvl w:ilvl="0" w:tplc="1FEC056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10"/>
  </w:num>
  <w:num w:numId="3">
    <w:abstractNumId w:val="3"/>
  </w:num>
  <w:num w:numId="4">
    <w:abstractNumId w:val="8"/>
  </w:num>
  <w:num w:numId="5">
    <w:abstractNumId w:val="2"/>
  </w:num>
  <w:num w:numId="6">
    <w:abstractNumId w:val="5"/>
  </w:num>
  <w:num w:numId="7">
    <w:abstractNumId w:val="12"/>
  </w:num>
  <w:num w:numId="8">
    <w:abstractNumId w:val="11"/>
  </w:num>
  <w:num w:numId="9">
    <w:abstractNumId w:val="6"/>
  </w:num>
  <w:num w:numId="10">
    <w:abstractNumId w:val="4"/>
  </w:num>
  <w:num w:numId="11">
    <w:abstractNumId w:val="0"/>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5DC"/>
    <w:rsid w:val="00557F13"/>
    <w:rsid w:val="00C125DC"/>
    <w:rsid w:val="00CB442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75CF3"/>
  <w15:chartTrackingRefBased/>
  <w15:docId w15:val="{3AC71A21-BC52-4399-8241-A30B82912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lang w:val="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lang w:val="en-US"/>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rPr>
      <w:lang w:val="en-US"/>
    </w:rPr>
  </w:style>
  <w:style w:type="paragraph" w:styleId="BodyTextFirstIndent">
    <w:name w:val="Body Text First Indent"/>
    <w:basedOn w:val="BodyText"/>
    <w:link w:val="BodyTextFirstIndentChar"/>
    <w:pPr>
      <w:numPr>
        <w:numId w:val="11"/>
      </w:numPr>
      <w:tabs>
        <w:tab w:val="clear" w:pos="1068"/>
        <w:tab w:val="num" w:pos="1080"/>
      </w:tabs>
      <w:spacing w:line="240" w:lineRule="auto"/>
      <w:ind w:left="1080" w:hanging="360"/>
      <w:jc w:val="both"/>
    </w:pPr>
    <w:rPr>
      <w:rFonts w:ascii="Times New Roman" w:eastAsia="Times New Roman" w:hAnsi="Times New Roman" w:cs="Times New Roman"/>
      <w:szCs w:val="20"/>
      <w:lang w:val="fr-FR" w:eastAsia="hu-HU"/>
    </w:rPr>
  </w:style>
  <w:style w:type="character" w:customStyle="1" w:styleId="BodyTextFirstIndentChar">
    <w:name w:val="Body Text First Indent Char"/>
    <w:basedOn w:val="BodyTextChar"/>
    <w:link w:val="BodyTextFirstIndent"/>
    <w:rPr>
      <w:rFonts w:ascii="Times New Roman" w:eastAsia="Times New Roman" w:hAnsi="Times New Roman" w:cs="Times New Roman"/>
      <w:szCs w:val="20"/>
      <w:lang w:val="fr-FR" w:eastAsia="hu-HU"/>
    </w:rPr>
  </w:style>
  <w:style w:type="paragraph" w:styleId="Header">
    <w:name w:val="header"/>
    <w:basedOn w:val="Normal"/>
    <w:link w:val="HeaderChar"/>
    <w:uiPriority w:val="99"/>
    <w:unhideWhenUsed/>
    <w:rsid w:val="00CB44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4423"/>
    <w:rPr>
      <w:lang w:val="en-US"/>
    </w:rPr>
  </w:style>
  <w:style w:type="paragraph" w:styleId="Footer">
    <w:name w:val="footer"/>
    <w:basedOn w:val="Normal"/>
    <w:link w:val="FooterChar"/>
    <w:uiPriority w:val="99"/>
    <w:unhideWhenUsed/>
    <w:rsid w:val="00CB44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442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6</Pages>
  <Words>2179</Words>
  <Characters>12639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STEFANESCU</dc:creator>
  <cp:keywords/>
  <dc:description/>
  <cp:lastModifiedBy>AC</cp:lastModifiedBy>
  <cp:revision>6</cp:revision>
  <dcterms:created xsi:type="dcterms:W3CDTF">2022-05-30T07:45:00Z</dcterms:created>
  <dcterms:modified xsi:type="dcterms:W3CDTF">2022-05-30T16:34:00Z</dcterms:modified>
</cp:coreProperties>
</file>